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FD31A5E">
      <w:pPr>
        <w:overflowPunct w:val="0"/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黑体" w:hAnsi="黑体" w:eastAsia="黑体"/>
          <w:sz w:val="36"/>
          <w:szCs w:val="36"/>
          <w:lang w:val="zh-CN" w:eastAsia="zh-CN"/>
        </w:rPr>
      </w:pPr>
      <w:bookmarkStart w:id="9" w:name="_GoBack"/>
      <w:bookmarkEnd w:id="9"/>
      <w:bookmarkStart w:id="0" w:name="OLE_LINK1"/>
      <w:r>
        <w:rPr>
          <w:rFonts w:hint="eastAsia" w:ascii="黑体" w:hAnsi="黑体" w:eastAsia="黑体"/>
          <w:sz w:val="36"/>
          <w:szCs w:val="36"/>
          <w:lang w:val="zh-CN" w:eastAsia="zh-CN"/>
        </w:rPr>
        <w:t>山东省泰安英雄山中学学生公寓自来水管道更换及教学楼、办公楼、科技楼、餐厅自来水管道加装阀门井项目</w:t>
      </w:r>
    </w:p>
    <w:p w14:paraId="6B3C2B35">
      <w:pPr>
        <w:overflowPunct w:val="0"/>
        <w:autoSpaceDE w:val="0"/>
        <w:autoSpaceDN w:val="0"/>
        <w:adjustRightInd w:val="0"/>
        <w:snapToGrid w:val="0"/>
        <w:spacing w:line="360" w:lineRule="auto"/>
        <w:jc w:val="center"/>
        <w:rPr>
          <w:rFonts w:hint="eastAsia" w:ascii="黑体" w:hAnsi="黑体" w:eastAsia="黑体"/>
          <w:sz w:val="36"/>
          <w:szCs w:val="36"/>
          <w:lang w:val="zh-CN"/>
        </w:rPr>
      </w:pPr>
      <w:r>
        <w:rPr>
          <w:rFonts w:hint="eastAsia" w:ascii="黑体" w:hAnsi="黑体" w:eastAsia="黑体"/>
          <w:sz w:val="36"/>
          <w:szCs w:val="36"/>
        </w:rPr>
        <w:t>成交结果</w:t>
      </w:r>
      <w:r>
        <w:rPr>
          <w:rFonts w:hint="eastAsia" w:ascii="黑体" w:hAnsi="黑体" w:eastAsia="黑体"/>
          <w:sz w:val="36"/>
          <w:szCs w:val="36"/>
          <w:lang w:val="zh-CN"/>
        </w:rPr>
        <w:t>公告</w:t>
      </w:r>
    </w:p>
    <w:p w14:paraId="7911EC66">
      <w:pPr>
        <w:pStyle w:val="16"/>
        <w:spacing w:line="360" w:lineRule="auto"/>
      </w:pPr>
    </w:p>
    <w:p w14:paraId="752F132A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textAlignment w:val="auto"/>
        <w:rPr>
          <w:rFonts w:hint="default" w:ascii="仿宋" w:hAnsi="仿宋" w:eastAsia="黑体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>一</w:t>
      </w:r>
      <w:r>
        <w:rPr>
          <w:rFonts w:ascii="黑体" w:hAnsi="黑体" w:eastAsia="黑体"/>
          <w:sz w:val="28"/>
          <w:szCs w:val="28"/>
        </w:rPr>
        <w:t>、</w:t>
      </w:r>
      <w:r>
        <w:rPr>
          <w:rFonts w:hint="eastAsia" w:ascii="黑体" w:hAnsi="黑体" w:eastAsia="黑体"/>
          <w:sz w:val="28"/>
          <w:szCs w:val="28"/>
        </w:rPr>
        <w:t>项目编号：</w:t>
      </w:r>
      <w:r>
        <w:rPr>
          <w:rFonts w:hint="eastAsia" w:ascii="仿宋" w:hAnsi="仿宋" w:eastAsia="仿宋"/>
          <w:sz w:val="28"/>
          <w:szCs w:val="28"/>
          <w:lang w:val="zh-CN" w:eastAsia="zh-CN"/>
        </w:rPr>
        <w:t>SDSYCG2025-06-28</w:t>
      </w:r>
    </w:p>
    <w:p w14:paraId="4FAE492D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textAlignment w:val="auto"/>
        <w:rPr>
          <w:rFonts w:hint="eastAsia" w:ascii="仿宋" w:hAnsi="仿宋" w:eastAsia="黑体"/>
          <w:sz w:val="28"/>
          <w:szCs w:val="28"/>
          <w:lang w:val="zh-CN" w:eastAsia="zh-CN"/>
        </w:rPr>
      </w:pPr>
      <w:r>
        <w:rPr>
          <w:rFonts w:hint="eastAsia" w:ascii="黑体" w:hAnsi="黑体" w:eastAsia="黑体"/>
          <w:sz w:val="28"/>
          <w:szCs w:val="28"/>
        </w:rPr>
        <w:t>二</w:t>
      </w:r>
      <w:r>
        <w:rPr>
          <w:rFonts w:ascii="黑体" w:hAnsi="黑体" w:eastAsia="黑体"/>
          <w:sz w:val="28"/>
          <w:szCs w:val="28"/>
        </w:rPr>
        <w:t>、</w:t>
      </w:r>
      <w:r>
        <w:rPr>
          <w:rFonts w:hint="eastAsia" w:ascii="黑体" w:hAnsi="黑体" w:eastAsia="黑体"/>
          <w:sz w:val="28"/>
          <w:szCs w:val="28"/>
        </w:rPr>
        <w:t>项目名称：</w:t>
      </w:r>
      <w:r>
        <w:rPr>
          <w:rFonts w:hint="eastAsia" w:ascii="仿宋" w:hAnsi="仿宋" w:eastAsia="仿宋"/>
          <w:sz w:val="28"/>
          <w:szCs w:val="28"/>
          <w:lang w:val="zh-CN" w:eastAsia="zh-CN"/>
        </w:rPr>
        <w:t>山东省泰安英雄山中学学生公寓自来水管道更换及教学楼、办公楼、科技楼、餐厅自来水管道加装阀门井项目</w:t>
      </w:r>
    </w:p>
    <w:p w14:paraId="0BCC58D2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textAlignment w:val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三、成交信息</w:t>
      </w:r>
    </w:p>
    <w:p w14:paraId="40616484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供应商名称：泰安市锐杰建筑安装有限公司</w:t>
      </w:r>
    </w:p>
    <w:p w14:paraId="3EF8CB75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default" w:ascii="仿宋" w:hAnsi="仿宋" w:eastAsia="仿宋"/>
          <w:sz w:val="28"/>
          <w:szCs w:val="28"/>
          <w:highlight w:val="yellow"/>
          <w:u w:val="non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u w:val="none"/>
        </w:rPr>
        <w:t>供</w:t>
      </w:r>
      <w:r>
        <w:rPr>
          <w:rFonts w:hint="eastAsia" w:ascii="仿宋" w:hAnsi="仿宋" w:eastAsia="仿宋"/>
          <w:sz w:val="28"/>
          <w:szCs w:val="28"/>
          <w:highlight w:val="none"/>
          <w:u w:val="none"/>
        </w:rPr>
        <w:t>应商地址：山东省泰安市岱岳区天平街道泰山青春创业路以西、泰东路以北泰山国际物流产业园B5商铺1-2层104户</w:t>
      </w:r>
    </w:p>
    <w:p w14:paraId="5F71A1D4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  <w:highlight w:val="none"/>
          <w:u w:val="non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highlight w:val="none"/>
          <w:u w:val="none"/>
        </w:rPr>
        <w:t>成交金额</w:t>
      </w:r>
      <w:r>
        <w:rPr>
          <w:rFonts w:hint="eastAsia" w:ascii="仿宋" w:hAnsi="仿宋" w:eastAsia="仿宋"/>
          <w:sz w:val="28"/>
          <w:szCs w:val="28"/>
          <w:highlight w:val="none"/>
          <w:u w:val="none"/>
          <w:lang w:eastAsia="zh-CN"/>
        </w:rPr>
        <w:t>：</w:t>
      </w:r>
      <w:r>
        <w:rPr>
          <w:rFonts w:hint="eastAsia" w:ascii="仿宋_GB2312" w:hAnsi="仿宋" w:eastAsia="仿宋_GB2312" w:cs="宋体"/>
          <w:sz w:val="28"/>
          <w:szCs w:val="28"/>
          <w:highlight w:val="none"/>
          <w:lang w:val="en-US" w:eastAsia="zh-CN"/>
        </w:rPr>
        <w:t>210000</w:t>
      </w:r>
      <w:r>
        <w:rPr>
          <w:rFonts w:hint="eastAsia" w:ascii="仿宋" w:hAnsi="仿宋" w:eastAsia="仿宋"/>
          <w:sz w:val="28"/>
          <w:szCs w:val="28"/>
          <w:highlight w:val="none"/>
          <w:u w:val="none"/>
          <w:lang w:val="en-US" w:eastAsia="zh-CN"/>
        </w:rPr>
        <w:t>元</w:t>
      </w:r>
    </w:p>
    <w:p w14:paraId="7F4CE2CD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textAlignment w:val="auto"/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四、主要标的信息</w:t>
      </w:r>
    </w:p>
    <w:tbl>
      <w:tblPr>
        <w:tblStyle w:val="14"/>
        <w:tblW w:w="986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0"/>
      </w:tblGrid>
      <w:tr w14:paraId="0968194C">
        <w:trPr>
          <w:trHeight w:val="509" w:hRule="atLeast"/>
        </w:trPr>
        <w:tc>
          <w:tcPr>
            <w:tcW w:w="9860" w:type="dxa"/>
          </w:tcPr>
          <w:p w14:paraId="7C89B77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/>
              <w:autoSpaceDE w:val="0"/>
              <w:autoSpaceDN w:val="0"/>
              <w:bidi w:val="0"/>
              <w:adjustRightInd w:val="0"/>
              <w:snapToGrid w:val="0"/>
              <w:spacing w:line="360" w:lineRule="auto"/>
              <w:jc w:val="center"/>
              <w:textAlignment w:val="auto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lang w:eastAsia="zh-CN"/>
              </w:rPr>
              <w:t>工程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类</w:t>
            </w:r>
          </w:p>
        </w:tc>
      </w:tr>
      <w:tr w14:paraId="5AF9D76C">
        <w:trPr>
          <w:trHeight w:val="3011" w:hRule="atLeast"/>
        </w:trPr>
        <w:tc>
          <w:tcPr>
            <w:tcW w:w="9860" w:type="dxa"/>
          </w:tcPr>
          <w:p w14:paraId="155256C2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/>
              <w:autoSpaceDE w:val="0"/>
              <w:autoSpaceDN w:val="0"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名称：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val="zh-CN" w:eastAsia="zh-CN"/>
              </w:rPr>
              <w:t>山东省泰安英雄山中学学生公寓自来水管道更换及教学楼、办公楼、科技楼、餐厅自来水管道加装阀门井项目</w:t>
            </w:r>
          </w:p>
          <w:p w14:paraId="637B3CFD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/>
              <w:autoSpaceDE w:val="0"/>
              <w:autoSpaceDN w:val="0"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eastAsia" w:ascii="仿宋" w:hAnsi="仿宋" w:eastAsia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eastAsia="zh-CN"/>
              </w:rPr>
              <w:t>施工范围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：本项目主要施工内容为含人工挖土方、砖砌井、混凝土路面垫层及铺装拆除、混凝土路面垫层及铺装恢复、建筑垃圾清理外运；打孔、自来水管线的拆除及安装；管件的拆除及安装、管道保温等</w:t>
            </w:r>
          </w:p>
          <w:p w14:paraId="4DA83034">
            <w:pPr>
              <w:keepNext w:val="0"/>
              <w:keepLines w:val="0"/>
              <w:pageBreakBefore w:val="0"/>
              <w:widowControl w:val="0"/>
              <w:kinsoku/>
              <w:wordWrap/>
              <w:overflowPunct w:val="0"/>
              <w:topLinePunct/>
              <w:autoSpaceDE w:val="0"/>
              <w:autoSpaceDN w:val="0"/>
              <w:bidi w:val="0"/>
              <w:adjustRightInd w:val="0"/>
              <w:snapToGrid w:val="0"/>
              <w:spacing w:line="360" w:lineRule="auto"/>
              <w:textAlignment w:val="auto"/>
              <w:rPr>
                <w:rFonts w:hint="default" w:eastAsia="仿宋"/>
                <w:lang w:val="en-US" w:eastAsia="zh-CN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eastAsia="zh-CN"/>
              </w:rPr>
              <w:t>施工工期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</w:rPr>
              <w:t>：</w:t>
            </w:r>
            <w:r>
              <w:rPr>
                <w:rFonts w:hint="eastAsia" w:ascii="仿宋" w:hAnsi="仿宋" w:eastAsia="仿宋"/>
                <w:kern w:val="0"/>
                <w:sz w:val="28"/>
                <w:szCs w:val="28"/>
                <w:highlight w:val="none"/>
                <w:lang w:val="zh-CN"/>
              </w:rPr>
              <w:t>20天。注：具体开工日期以采购人书面通知为准</w:t>
            </w:r>
          </w:p>
        </w:tc>
      </w:tr>
    </w:tbl>
    <w:p w14:paraId="019259A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textAlignment w:val="auto"/>
        <w:rPr>
          <w:rFonts w:hint="default" w:ascii="仿宋" w:hAnsi="仿宋" w:eastAsia="仿宋" w:cs="宋体"/>
          <w:b w:val="0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黑体" w:hAnsi="黑体" w:eastAsia="黑体"/>
          <w:sz w:val="28"/>
          <w:szCs w:val="28"/>
          <w:lang w:eastAsia="zh-CN"/>
        </w:rPr>
        <w:t>五、</w:t>
      </w:r>
      <w:r>
        <w:rPr>
          <w:rFonts w:hint="eastAsia" w:ascii="黑体" w:hAnsi="黑体" w:eastAsia="黑体"/>
          <w:sz w:val="28"/>
          <w:szCs w:val="28"/>
        </w:rPr>
        <w:t>公告</w:t>
      </w:r>
      <w:r>
        <w:rPr>
          <w:rFonts w:hint="eastAsia" w:ascii="黑体" w:hAnsi="黑体" w:eastAsia="黑体"/>
          <w:sz w:val="28"/>
          <w:szCs w:val="28"/>
          <w:lang w:val="en-US" w:eastAsia="zh-CN"/>
        </w:rPr>
        <w:t>时间：</w:t>
      </w:r>
      <w:r>
        <w:rPr>
          <w:rFonts w:hint="eastAsia" w:ascii="仿宋" w:hAnsi="仿宋" w:eastAsia="仿宋" w:cs="宋体"/>
          <w:b w:val="0"/>
          <w:bCs/>
          <w:kern w:val="2"/>
          <w:sz w:val="28"/>
          <w:szCs w:val="28"/>
          <w:lang w:val="en-US" w:eastAsia="zh-CN" w:bidi="ar-SA"/>
        </w:rPr>
        <w:t>2025年6月18日</w:t>
      </w:r>
    </w:p>
    <w:p w14:paraId="280C6FED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textAlignment w:val="auto"/>
        <w:rPr>
          <w:rFonts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六、</w:t>
      </w:r>
      <w:r>
        <w:rPr>
          <w:rFonts w:hint="eastAsia" w:ascii="黑体" w:hAnsi="黑体" w:eastAsia="黑体" w:cs="宋体"/>
          <w:kern w:val="0"/>
          <w:sz w:val="28"/>
          <w:szCs w:val="28"/>
        </w:rPr>
        <w:t>凡对本次公告内容提出询问，请按以下方式联系。</w:t>
      </w:r>
    </w:p>
    <w:p w14:paraId="2468C2B8">
      <w:pPr>
        <w:pStyle w:val="3"/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before="0" w:after="0" w:line="360" w:lineRule="auto"/>
        <w:ind w:firstLine="700" w:firstLineChars="250"/>
        <w:textAlignment w:val="auto"/>
        <w:rPr>
          <w:rFonts w:ascii="仿宋" w:hAnsi="仿宋" w:eastAsia="仿宋" w:cs="宋体"/>
          <w:b w:val="0"/>
          <w:sz w:val="28"/>
          <w:szCs w:val="28"/>
        </w:rPr>
      </w:pPr>
      <w:bookmarkStart w:id="1" w:name="_Toc35393810"/>
      <w:bookmarkStart w:id="2" w:name="_Toc28359023"/>
      <w:bookmarkStart w:id="3" w:name="_Toc28359100"/>
      <w:bookmarkStart w:id="4" w:name="_Toc35393641"/>
      <w:r>
        <w:rPr>
          <w:rFonts w:hint="eastAsia" w:ascii="仿宋" w:hAnsi="仿宋" w:eastAsia="仿宋" w:cs="宋体"/>
          <w:b w:val="0"/>
          <w:sz w:val="28"/>
          <w:szCs w:val="28"/>
        </w:rPr>
        <w:t>1.采购人信息</w:t>
      </w:r>
      <w:bookmarkEnd w:id="1"/>
      <w:bookmarkEnd w:id="2"/>
      <w:bookmarkEnd w:id="3"/>
      <w:bookmarkEnd w:id="4"/>
    </w:p>
    <w:p w14:paraId="0F7EA5AB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left="1129" w:leftChars="371" w:hanging="350" w:hangingChars="125"/>
        <w:jc w:val="left"/>
        <w:textAlignment w:val="auto"/>
        <w:rPr>
          <w:rFonts w:hint="default" w:ascii="仿宋" w:hAnsi="仿宋" w:eastAsia="仿宋" w:cs="宋体"/>
          <w:b w:val="0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/>
          <w:sz w:val="28"/>
          <w:szCs w:val="28"/>
        </w:rPr>
        <w:t>名  称</w:t>
      </w:r>
      <w:r>
        <w:rPr>
          <w:rFonts w:hint="eastAsia" w:ascii="仿宋" w:hAnsi="仿宋" w:eastAsia="仿宋"/>
          <w:sz w:val="28"/>
          <w:szCs w:val="28"/>
          <w:u w:val="none"/>
        </w:rPr>
        <w:t>：</w:t>
      </w:r>
      <w:r>
        <w:rPr>
          <w:rFonts w:hint="eastAsia" w:ascii="仿宋" w:hAnsi="仿宋" w:eastAsia="仿宋"/>
          <w:sz w:val="28"/>
          <w:szCs w:val="28"/>
          <w:u w:val="none"/>
          <w:lang w:val="zh-CN"/>
        </w:rPr>
        <w:t>山东省泰安英雄山中学</w:t>
      </w:r>
    </w:p>
    <w:p w14:paraId="5A526315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left="1129" w:leftChars="371" w:hanging="350" w:hangingChars="125"/>
        <w:jc w:val="left"/>
        <w:textAlignment w:val="auto"/>
        <w:rPr>
          <w:rFonts w:hint="eastAsia" w:ascii="仿宋" w:hAnsi="仿宋" w:eastAsia="仿宋" w:cs="宋体"/>
          <w:b w:val="0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宋体"/>
          <w:b w:val="0"/>
          <w:bCs/>
          <w:kern w:val="2"/>
          <w:sz w:val="28"/>
          <w:szCs w:val="28"/>
          <w:lang w:val="en-US" w:eastAsia="zh-CN" w:bidi="ar-SA"/>
        </w:rPr>
        <w:t>地  址：泰安市英才街11号</w:t>
      </w:r>
    </w:p>
    <w:p w14:paraId="5BD52133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left="1129" w:leftChars="371" w:hanging="350" w:hangingChars="125"/>
        <w:jc w:val="left"/>
        <w:textAlignment w:val="auto"/>
        <w:rPr>
          <w:rFonts w:hint="default" w:ascii="仿宋" w:hAnsi="仿宋" w:eastAsia="仿宋" w:cs="宋体"/>
          <w:b w:val="0"/>
          <w:bCs/>
          <w:kern w:val="2"/>
          <w:sz w:val="28"/>
          <w:szCs w:val="28"/>
          <w:lang w:val="en-US" w:eastAsia="zh-CN" w:bidi="ar-SA"/>
        </w:rPr>
      </w:pPr>
      <w:r>
        <w:rPr>
          <w:rFonts w:hint="eastAsia" w:ascii="仿宋" w:hAnsi="仿宋" w:eastAsia="仿宋" w:cs="宋体"/>
          <w:b w:val="0"/>
          <w:bCs/>
          <w:kern w:val="2"/>
          <w:sz w:val="28"/>
          <w:szCs w:val="28"/>
          <w:lang w:val="en-US" w:eastAsia="zh-CN" w:bidi="ar-SA"/>
        </w:rPr>
        <w:t>联系方式：0538-8565689</w:t>
      </w:r>
      <w:r>
        <w:rPr>
          <w:rFonts w:hint="eastAsia" w:ascii="仿宋" w:hAnsi="仿宋" w:eastAsia="仿宋" w:cs="宋体"/>
          <w:b w:val="0"/>
          <w:bCs/>
          <w:kern w:val="2"/>
          <w:sz w:val="28"/>
          <w:szCs w:val="28"/>
          <w:lang w:val="zh-CN" w:eastAsia="zh-CN" w:bidi="ar-SA"/>
        </w:rPr>
        <w:t xml:space="preserve"> </w:t>
      </w:r>
    </w:p>
    <w:p w14:paraId="63BD35B2">
      <w:pPr>
        <w:pStyle w:val="3"/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before="0" w:after="0" w:line="360" w:lineRule="auto"/>
        <w:ind w:left="0" w:leftChars="0" w:firstLine="638" w:firstLineChars="228"/>
        <w:textAlignment w:val="auto"/>
        <w:rPr>
          <w:rFonts w:ascii="仿宋" w:hAnsi="仿宋" w:eastAsia="仿宋" w:cs="宋体"/>
          <w:b w:val="0"/>
          <w:sz w:val="28"/>
          <w:szCs w:val="28"/>
          <w:u w:val="none"/>
        </w:rPr>
      </w:pPr>
      <w:bookmarkStart w:id="5" w:name="_Toc28359101"/>
      <w:bookmarkStart w:id="6" w:name="_Toc35393811"/>
      <w:bookmarkStart w:id="7" w:name="_Toc35393642"/>
      <w:bookmarkStart w:id="8" w:name="_Toc28359024"/>
      <w:r>
        <w:rPr>
          <w:rFonts w:hint="eastAsia" w:ascii="仿宋" w:hAnsi="仿宋" w:eastAsia="仿宋" w:cs="宋体"/>
          <w:b w:val="0"/>
          <w:sz w:val="28"/>
          <w:szCs w:val="28"/>
          <w:u w:val="none"/>
        </w:rPr>
        <w:t>2.采购代理机构信息</w:t>
      </w:r>
      <w:bookmarkEnd w:id="5"/>
      <w:bookmarkEnd w:id="6"/>
      <w:bookmarkEnd w:id="7"/>
      <w:bookmarkEnd w:id="8"/>
    </w:p>
    <w:p w14:paraId="60FCF083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firstLine="840" w:firstLineChars="300"/>
        <w:textAlignment w:val="auto"/>
        <w:rPr>
          <w:rFonts w:hint="eastAsia" w:ascii="仿宋" w:hAnsi="仿宋" w:eastAsia="仿宋"/>
          <w:sz w:val="28"/>
          <w:szCs w:val="28"/>
          <w:u w:val="none"/>
          <w:lang w:val="zh-CN"/>
        </w:rPr>
      </w:pPr>
      <w:r>
        <w:rPr>
          <w:rFonts w:hint="eastAsia" w:ascii="仿宋" w:hAnsi="仿宋" w:eastAsia="仿宋"/>
          <w:sz w:val="28"/>
          <w:szCs w:val="28"/>
          <w:u w:val="none"/>
        </w:rPr>
        <w:t xml:space="preserve">名  </w:t>
      </w:r>
      <w:r>
        <w:rPr>
          <w:rFonts w:hint="eastAsia" w:ascii="仿宋" w:hAnsi="仿宋" w:eastAsia="仿宋"/>
          <w:sz w:val="28"/>
          <w:szCs w:val="28"/>
          <w:u w:val="none"/>
          <w:lang w:val="zh-CN"/>
        </w:rPr>
        <w:t>称：山东思远工程管理服务有限公司</w:t>
      </w:r>
    </w:p>
    <w:p w14:paraId="60977DB0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firstLine="840" w:firstLineChars="300"/>
        <w:textAlignment w:val="auto"/>
        <w:rPr>
          <w:rFonts w:hint="default" w:ascii="仿宋" w:hAnsi="仿宋" w:eastAsia="仿宋"/>
          <w:sz w:val="28"/>
          <w:szCs w:val="28"/>
          <w:u w:val="none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u w:val="none"/>
        </w:rPr>
        <w:t>地　址：</w:t>
      </w:r>
      <w:r>
        <w:rPr>
          <w:rFonts w:hint="eastAsia" w:ascii="仿宋" w:hAnsi="仿宋" w:eastAsia="仿宋"/>
          <w:sz w:val="28"/>
          <w:szCs w:val="28"/>
          <w:u w:val="none"/>
          <w:lang w:val="zh-CN"/>
        </w:rPr>
        <w:t>泰安市泰山区创业大街47号中天大厦802室</w:t>
      </w:r>
    </w:p>
    <w:p w14:paraId="555CFF97">
      <w:pPr>
        <w:keepNext w:val="0"/>
        <w:keepLines w:val="0"/>
        <w:pageBreakBefore w:val="0"/>
        <w:widowControl w:val="0"/>
        <w:kinsoku/>
        <w:wordWrap/>
        <w:overflowPunct w:val="0"/>
        <w:topLinePunct/>
        <w:autoSpaceDE w:val="0"/>
        <w:autoSpaceDN w:val="0"/>
        <w:bidi w:val="0"/>
        <w:adjustRightInd w:val="0"/>
        <w:snapToGrid w:val="0"/>
        <w:spacing w:line="360" w:lineRule="auto"/>
        <w:ind w:firstLine="840" w:firstLineChars="300"/>
        <w:textAlignment w:val="auto"/>
        <w:rPr>
          <w:rFonts w:hint="default" w:ascii="仿宋_GB2312" w:hAnsi="宋体" w:eastAsia="仿宋_GB2312" w:cs="宋体"/>
          <w:kern w:val="0"/>
          <w:sz w:val="28"/>
          <w:szCs w:val="28"/>
          <w:lang w:val="en-US"/>
        </w:rPr>
      </w:pPr>
      <w:r>
        <w:rPr>
          <w:rFonts w:hint="eastAsia" w:ascii="仿宋" w:hAnsi="仿宋" w:eastAsia="仿宋"/>
          <w:sz w:val="28"/>
          <w:szCs w:val="28"/>
          <w:u w:val="none"/>
        </w:rPr>
        <w:t>联系方式：</w:t>
      </w:r>
      <w:r>
        <w:rPr>
          <w:rFonts w:hint="eastAsia" w:ascii="仿宋" w:hAnsi="仿宋" w:eastAsia="仿宋"/>
          <w:sz w:val="28"/>
          <w:szCs w:val="28"/>
          <w:u w:val="none"/>
          <w:lang w:val="zh-CN" w:eastAsia="zh-CN"/>
        </w:rPr>
        <w:t>0538-</w:t>
      </w:r>
      <w:bookmarkEnd w:id="0"/>
      <w:r>
        <w:rPr>
          <w:rFonts w:hint="eastAsia" w:ascii="仿宋" w:hAnsi="仿宋" w:eastAsia="仿宋"/>
          <w:sz w:val="28"/>
          <w:szCs w:val="28"/>
          <w:u w:val="none"/>
          <w:lang w:val="en-US" w:eastAsia="zh-CN"/>
        </w:rPr>
        <w:t>6118611</w:t>
      </w:r>
    </w:p>
    <w:sectPr>
      <w:pgSz w:w="11906" w:h="16838"/>
      <w:pgMar w:top="1260" w:right="1230" w:bottom="1118" w:left="125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AEF" w:usb1="C0007841" w:usb2="00000009" w:usb3="00000000" w:csb0="400001FF" w:csb1="FFFF0000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宋?">
    <w:altName w:val="汉仪书宋二KW"/>
    <w:panose1 w:val="00000000000000000000"/>
    <w:charset w:val="81"/>
    <w:family w:val="auto"/>
    <w:pitch w:val="default"/>
    <w:sig w:usb0="00000000" w:usb1="00000000" w:usb2="00000010" w:usb3="00000000" w:csb0="00080000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docVars>
    <w:docVar w:name="commondata" w:val="eyJoZGlkIjoiNjVkOWQ1ZjM4MTA5M2ZiNmRlODllZmFiMjAyMDExM2MifQ=="/>
  </w:docVars>
  <w:rsids>
    <w:rsidRoot w:val="0058660E"/>
    <w:rsid w:val="00046385"/>
    <w:rsid w:val="00106B47"/>
    <w:rsid w:val="001133C9"/>
    <w:rsid w:val="00114705"/>
    <w:rsid w:val="00130420"/>
    <w:rsid w:val="00151256"/>
    <w:rsid w:val="0019120B"/>
    <w:rsid w:val="001B02C3"/>
    <w:rsid w:val="001C7EB3"/>
    <w:rsid w:val="002600FE"/>
    <w:rsid w:val="002859E0"/>
    <w:rsid w:val="002A0A6B"/>
    <w:rsid w:val="002E73EA"/>
    <w:rsid w:val="003A023A"/>
    <w:rsid w:val="00450B27"/>
    <w:rsid w:val="0048729B"/>
    <w:rsid w:val="004A72F2"/>
    <w:rsid w:val="004C4F34"/>
    <w:rsid w:val="005548D6"/>
    <w:rsid w:val="00564FD3"/>
    <w:rsid w:val="0058660E"/>
    <w:rsid w:val="0058677A"/>
    <w:rsid w:val="005A706C"/>
    <w:rsid w:val="005B2432"/>
    <w:rsid w:val="005D3E15"/>
    <w:rsid w:val="005D58BB"/>
    <w:rsid w:val="00605563"/>
    <w:rsid w:val="00650108"/>
    <w:rsid w:val="00662C71"/>
    <w:rsid w:val="006E6607"/>
    <w:rsid w:val="00784B2C"/>
    <w:rsid w:val="007A2AE6"/>
    <w:rsid w:val="00861047"/>
    <w:rsid w:val="0087471C"/>
    <w:rsid w:val="008D153A"/>
    <w:rsid w:val="008E47B3"/>
    <w:rsid w:val="00941BB0"/>
    <w:rsid w:val="00985FF4"/>
    <w:rsid w:val="00996DDF"/>
    <w:rsid w:val="009E36DB"/>
    <w:rsid w:val="00A465F6"/>
    <w:rsid w:val="00A76921"/>
    <w:rsid w:val="00A830A3"/>
    <w:rsid w:val="00AB7AD3"/>
    <w:rsid w:val="00BD264E"/>
    <w:rsid w:val="00BF0341"/>
    <w:rsid w:val="00C16261"/>
    <w:rsid w:val="00C31555"/>
    <w:rsid w:val="00C87187"/>
    <w:rsid w:val="00CB4E1B"/>
    <w:rsid w:val="00CB5CC2"/>
    <w:rsid w:val="00D81DB9"/>
    <w:rsid w:val="00DB71CC"/>
    <w:rsid w:val="00E30D47"/>
    <w:rsid w:val="00E54808"/>
    <w:rsid w:val="00E601C1"/>
    <w:rsid w:val="00EB6B4F"/>
    <w:rsid w:val="00ED4F2B"/>
    <w:rsid w:val="00F0625D"/>
    <w:rsid w:val="00F136E5"/>
    <w:rsid w:val="00FE574A"/>
    <w:rsid w:val="01DF16C0"/>
    <w:rsid w:val="02F6175D"/>
    <w:rsid w:val="048977DF"/>
    <w:rsid w:val="05D07B38"/>
    <w:rsid w:val="0B7A6A6C"/>
    <w:rsid w:val="0CF907D7"/>
    <w:rsid w:val="0D35628D"/>
    <w:rsid w:val="0F285FD9"/>
    <w:rsid w:val="10560BB1"/>
    <w:rsid w:val="128B41A5"/>
    <w:rsid w:val="13EA7FDB"/>
    <w:rsid w:val="13FC3437"/>
    <w:rsid w:val="15763CE7"/>
    <w:rsid w:val="165D6D83"/>
    <w:rsid w:val="16742019"/>
    <w:rsid w:val="18531789"/>
    <w:rsid w:val="1A6E3517"/>
    <w:rsid w:val="1AB515E0"/>
    <w:rsid w:val="1D75347B"/>
    <w:rsid w:val="1D822757"/>
    <w:rsid w:val="1E703D6D"/>
    <w:rsid w:val="201B5F9C"/>
    <w:rsid w:val="223233D9"/>
    <w:rsid w:val="235A561C"/>
    <w:rsid w:val="24C62B07"/>
    <w:rsid w:val="24DB121F"/>
    <w:rsid w:val="258E50DA"/>
    <w:rsid w:val="25AC4B24"/>
    <w:rsid w:val="2830016F"/>
    <w:rsid w:val="28781E2E"/>
    <w:rsid w:val="28A01BEE"/>
    <w:rsid w:val="292B1803"/>
    <w:rsid w:val="2ADD6094"/>
    <w:rsid w:val="2BC27887"/>
    <w:rsid w:val="2BF54FF2"/>
    <w:rsid w:val="2C67159A"/>
    <w:rsid w:val="2F434040"/>
    <w:rsid w:val="318751C4"/>
    <w:rsid w:val="31CE021F"/>
    <w:rsid w:val="32B838CC"/>
    <w:rsid w:val="33162A2C"/>
    <w:rsid w:val="336D27F6"/>
    <w:rsid w:val="338000CA"/>
    <w:rsid w:val="33CB15E9"/>
    <w:rsid w:val="34DA3F38"/>
    <w:rsid w:val="35400898"/>
    <w:rsid w:val="390111E9"/>
    <w:rsid w:val="3B5F58E5"/>
    <w:rsid w:val="3B7507CD"/>
    <w:rsid w:val="3BE50120"/>
    <w:rsid w:val="3C625464"/>
    <w:rsid w:val="3D40722C"/>
    <w:rsid w:val="3E213694"/>
    <w:rsid w:val="3E594098"/>
    <w:rsid w:val="3EA115F5"/>
    <w:rsid w:val="3EA576C9"/>
    <w:rsid w:val="40584AEA"/>
    <w:rsid w:val="42CC34FF"/>
    <w:rsid w:val="43D063F3"/>
    <w:rsid w:val="44492E21"/>
    <w:rsid w:val="4C0429EA"/>
    <w:rsid w:val="4C1F1672"/>
    <w:rsid w:val="4E3D40EE"/>
    <w:rsid w:val="505B27F0"/>
    <w:rsid w:val="510C0980"/>
    <w:rsid w:val="52715EA9"/>
    <w:rsid w:val="52756DE4"/>
    <w:rsid w:val="534B08E2"/>
    <w:rsid w:val="53504C42"/>
    <w:rsid w:val="539B5984"/>
    <w:rsid w:val="543E5D48"/>
    <w:rsid w:val="54850892"/>
    <w:rsid w:val="549F3EFA"/>
    <w:rsid w:val="550F2E5F"/>
    <w:rsid w:val="553A1E70"/>
    <w:rsid w:val="55956FCC"/>
    <w:rsid w:val="59962206"/>
    <w:rsid w:val="59AD6E02"/>
    <w:rsid w:val="5B0B03C7"/>
    <w:rsid w:val="5B8D59BA"/>
    <w:rsid w:val="5BB54E91"/>
    <w:rsid w:val="5C17761D"/>
    <w:rsid w:val="5C515625"/>
    <w:rsid w:val="5D6145CA"/>
    <w:rsid w:val="5D706F32"/>
    <w:rsid w:val="5DB20066"/>
    <w:rsid w:val="5F0F51BD"/>
    <w:rsid w:val="5F445A66"/>
    <w:rsid w:val="5F701A7D"/>
    <w:rsid w:val="60534A05"/>
    <w:rsid w:val="6069265E"/>
    <w:rsid w:val="62192423"/>
    <w:rsid w:val="673B2B6F"/>
    <w:rsid w:val="69490132"/>
    <w:rsid w:val="6B974F43"/>
    <w:rsid w:val="6D475B1F"/>
    <w:rsid w:val="6DF51C3C"/>
    <w:rsid w:val="6EAF7553"/>
    <w:rsid w:val="70423578"/>
    <w:rsid w:val="736709FF"/>
    <w:rsid w:val="73E94440"/>
    <w:rsid w:val="74D25C13"/>
    <w:rsid w:val="75970A4C"/>
    <w:rsid w:val="784B4DE7"/>
    <w:rsid w:val="7A603457"/>
    <w:rsid w:val="7C2F37D2"/>
    <w:rsid w:val="7C7C4411"/>
    <w:rsid w:val="7DE66965"/>
    <w:rsid w:val="7F557DD6"/>
    <w:rsid w:val="7FC25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qFormat="1" w:unhideWhenUsed="0" w:uiPriority="99" w:semiHidden="0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qFormat="1" w:unhideWhenUsed="0" w:uiPriority="99" w:semiHidden="0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4"/>
    <w:autoRedefine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5">
    <w:name w:val="Default Paragraph Font"/>
    <w:autoRedefine/>
    <w:semiHidden/>
    <w:unhideWhenUsed/>
    <w:qFormat/>
    <w:uiPriority w:val="1"/>
  </w:style>
  <w:style w:type="table" w:default="1" w:styleId="13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autoRedefine/>
    <w:qFormat/>
    <w:uiPriority w:val="99"/>
    <w:pPr>
      <w:adjustRightInd w:val="0"/>
      <w:spacing w:line="360" w:lineRule="auto"/>
      <w:ind w:firstLine="420" w:firstLineChars="200"/>
    </w:pPr>
    <w:rPr>
      <w:rFonts w:ascii="Calibri" w:hAnsi="Calibri" w:eastAsia="宋体" w:cs="Times New Roman"/>
      <w:kern w:val="0"/>
      <w:sz w:val="20"/>
      <w:szCs w:val="20"/>
    </w:rPr>
  </w:style>
  <w:style w:type="paragraph" w:styleId="5">
    <w:name w:val="toa heading"/>
    <w:basedOn w:val="1"/>
    <w:next w:val="1"/>
    <w:autoRedefine/>
    <w:qFormat/>
    <w:uiPriority w:val="99"/>
    <w:rPr>
      <w:rFonts w:ascii="Arial" w:hAnsi="Arial"/>
      <w:sz w:val="24"/>
      <w:szCs w:val="20"/>
    </w:rPr>
  </w:style>
  <w:style w:type="paragraph" w:styleId="6">
    <w:name w:val="Body Text Indent"/>
    <w:basedOn w:val="1"/>
    <w:autoRedefine/>
    <w:unhideWhenUsed/>
    <w:qFormat/>
    <w:uiPriority w:val="99"/>
    <w:pPr>
      <w:spacing w:after="120"/>
      <w:ind w:left="420" w:leftChars="200"/>
    </w:pPr>
  </w:style>
  <w:style w:type="paragraph" w:styleId="7">
    <w:name w:val="Plain Text"/>
    <w:basedOn w:val="1"/>
    <w:autoRedefine/>
    <w:qFormat/>
    <w:uiPriority w:val="0"/>
    <w:rPr>
      <w:rFonts w:ascii="宋体" w:hAnsi="Courier New"/>
    </w:rPr>
  </w:style>
  <w:style w:type="paragraph" w:styleId="8">
    <w:name w:val="Balloon Text"/>
    <w:basedOn w:val="1"/>
    <w:link w:val="20"/>
    <w:autoRedefine/>
    <w:unhideWhenUsed/>
    <w:qFormat/>
    <w:uiPriority w:val="99"/>
    <w:rPr>
      <w:sz w:val="18"/>
      <w:szCs w:val="18"/>
    </w:rPr>
  </w:style>
  <w:style w:type="paragraph" w:styleId="9">
    <w:name w:val="footer"/>
    <w:basedOn w:val="1"/>
    <w:link w:val="1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link w:val="1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autoRedefine/>
    <w:qFormat/>
    <w:uiPriority w:val="0"/>
    <w:pPr>
      <w:spacing w:before="100" w:beforeAutospacing="1" w:after="100" w:afterAutospacing="1"/>
      <w:jc w:val="left"/>
    </w:pPr>
    <w:rPr>
      <w:rFonts w:cs="Times New Roman"/>
      <w:kern w:val="0"/>
      <w:sz w:val="24"/>
    </w:rPr>
  </w:style>
  <w:style w:type="paragraph" w:styleId="12">
    <w:name w:val="Body Text First Indent 2"/>
    <w:basedOn w:val="6"/>
    <w:autoRedefine/>
    <w:qFormat/>
    <w:uiPriority w:val="99"/>
    <w:pPr>
      <w:ind w:firstLine="420" w:firstLineChars="200"/>
    </w:pPr>
    <w:rPr>
      <w:rFonts w:ascii="Times New Roman" w:eastAsia="宋?"/>
      <w:szCs w:val="24"/>
    </w:rPr>
  </w:style>
  <w:style w:type="table" w:styleId="14">
    <w:name w:val="Table Grid"/>
    <w:basedOn w:val="13"/>
    <w:autoRedefine/>
    <w:unhideWhenUsed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6">
    <w:name w:val="Default"/>
    <w:autoRedefine/>
    <w:unhideWhenUsed/>
    <w:qFormat/>
    <w:uiPriority w:val="0"/>
    <w:pPr>
      <w:widowControl w:val="0"/>
      <w:autoSpaceDE w:val="0"/>
      <w:autoSpaceDN w:val="0"/>
    </w:pPr>
    <w:rPr>
      <w:rFonts w:hint="eastAsia" w:ascii="Calibri" w:hAnsi="Calibri" w:eastAsia="宋体" w:cs="Times New Roman"/>
      <w:color w:val="000000"/>
      <w:sz w:val="24"/>
      <w:lang w:val="en-US" w:eastAsia="zh-CN" w:bidi="ar-SA"/>
    </w:rPr>
  </w:style>
  <w:style w:type="paragraph" w:customStyle="1" w:styleId="17">
    <w:name w:val="No Spacing1"/>
    <w:autoRedefine/>
    <w:qFormat/>
    <w:uiPriority w:val="99"/>
    <w:pPr>
      <w:widowControl w:val="0"/>
      <w:jc w:val="both"/>
    </w:pPr>
    <w:rPr>
      <w:rFonts w:ascii="Calibri" w:hAnsi="Calibri" w:eastAsia="等线" w:cs="等线"/>
      <w:kern w:val="2"/>
      <w:sz w:val="21"/>
      <w:szCs w:val="22"/>
      <w:lang w:val="en-US" w:eastAsia="zh-CN" w:bidi="ar-SA"/>
    </w:rPr>
  </w:style>
  <w:style w:type="character" w:customStyle="1" w:styleId="18">
    <w:name w:val="页眉 Char"/>
    <w:basedOn w:val="15"/>
    <w:link w:val="10"/>
    <w:autoRedefine/>
    <w:qFormat/>
    <w:uiPriority w:val="99"/>
    <w:rPr>
      <w:sz w:val="18"/>
      <w:szCs w:val="18"/>
    </w:rPr>
  </w:style>
  <w:style w:type="character" w:customStyle="1" w:styleId="19">
    <w:name w:val="页脚 Char"/>
    <w:basedOn w:val="15"/>
    <w:link w:val="9"/>
    <w:autoRedefine/>
    <w:qFormat/>
    <w:uiPriority w:val="99"/>
    <w:rPr>
      <w:sz w:val="18"/>
      <w:szCs w:val="18"/>
    </w:rPr>
  </w:style>
  <w:style w:type="character" w:customStyle="1" w:styleId="20">
    <w:name w:val="批注框文本 Char"/>
    <w:basedOn w:val="15"/>
    <w:link w:val="8"/>
    <w:autoRedefine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339</Words>
  <Characters>394</Characters>
  <Lines>8</Lines>
  <Paragraphs>2</Paragraphs>
  <TotalTime>2</TotalTime>
  <ScaleCrop>false</ScaleCrop>
  <LinksUpToDate>false</LinksUpToDate>
  <CharactersWithSpaces>402</CharactersWithSpaces>
  <Application>WPS Office_7.3.1.8967_F1E327BC-269C-435d-A152-05C5408002CA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2018-07-06T12:10:00Z</dcterms:created>
  <dc:creator>NTKO</dc:creator>
  <cp:lastModifiedBy>健康幸福</cp:lastModifiedBy>
  <cp:lastPrinted>2021-08-12T13:41:00Z</cp:lastPrinted>
  <dcterms:modified xsi:type="dcterms:W3CDTF">2025-06-18T08:03:25Z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2052-7.3.1.8967</vt:lpwstr>
  </property>
  <property fmtid="{D5CDD505-2E9C-101B-9397-08002B2CF9AE}" pid="3" name="ICV">
    <vt:lpwstr>34A8AFBCAC274920928470F0D40A7CDE</vt:lpwstr>
  </property>
  <property fmtid="{D5CDD505-2E9C-101B-9397-08002B2CF9AE}" pid="4" name="KSOTemplateDocerSaveRecord">
    <vt:lpwstr>eyJoZGlkIjoiYjJiMmM2NjZiZDllODI0YjQwYzc3ZGY4ZDU1YzM2NjMifQ==</vt:lpwstr>
  </property>
</Properties>
</file>