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9F27B">
      <w:pPr>
        <w:overflowPunct w:val="0"/>
        <w:autoSpaceDE w:val="0"/>
        <w:autoSpaceDN w:val="0"/>
        <w:adjustRightInd w:val="0"/>
        <w:snapToGrid w:val="0"/>
        <w:spacing w:line="360" w:lineRule="auto"/>
        <w:jc w:val="center"/>
        <w:outlineLvl w:val="0"/>
        <w:rPr>
          <w:rFonts w:hint="eastAsia" w:ascii="黑体" w:hAnsi="宋体" w:eastAsia="黑体"/>
          <w:sz w:val="36"/>
          <w:szCs w:val="36"/>
          <w:lang w:eastAsia="zh-CN"/>
        </w:rPr>
      </w:pPr>
      <w:bookmarkStart w:id="0" w:name="OLE_LINK1"/>
    </w:p>
    <w:p w14:paraId="224C3802">
      <w:pPr>
        <w:overflowPunct w:val="0"/>
        <w:autoSpaceDE w:val="0"/>
        <w:autoSpaceDN w:val="0"/>
        <w:adjustRightInd w:val="0"/>
        <w:snapToGrid w:val="0"/>
        <w:spacing w:line="360" w:lineRule="auto"/>
        <w:jc w:val="center"/>
        <w:outlineLvl w:val="0"/>
        <w:rPr>
          <w:rFonts w:hint="eastAsia" w:ascii="黑体" w:hAnsi="宋体" w:eastAsia="黑体"/>
          <w:sz w:val="36"/>
          <w:szCs w:val="36"/>
          <w:lang w:eastAsia="zh-CN"/>
        </w:rPr>
      </w:pPr>
      <w:r>
        <w:rPr>
          <w:rFonts w:hint="eastAsia" w:ascii="黑体" w:hAnsi="宋体" w:eastAsia="黑体"/>
          <w:sz w:val="36"/>
          <w:szCs w:val="36"/>
          <w:lang w:eastAsia="zh-CN"/>
        </w:rPr>
        <w:t>山东省泰安英雄山中学北食堂就餐环境提升工程</w:t>
      </w:r>
    </w:p>
    <w:p w14:paraId="1E215C87">
      <w:pPr>
        <w:overflowPunct w:val="0"/>
        <w:autoSpaceDE w:val="0"/>
        <w:autoSpaceDN w:val="0"/>
        <w:adjustRightInd w:val="0"/>
        <w:snapToGrid w:val="0"/>
        <w:spacing w:line="360" w:lineRule="auto"/>
        <w:jc w:val="center"/>
        <w:outlineLvl w:val="0"/>
        <w:rPr>
          <w:rFonts w:hint="eastAsia" w:ascii="黑体" w:hAnsi="黑体" w:eastAsia="黑体"/>
          <w:sz w:val="36"/>
          <w:szCs w:val="36"/>
          <w:lang w:val="zh-CN"/>
        </w:rPr>
      </w:pPr>
      <w:r>
        <w:rPr>
          <w:rFonts w:hint="eastAsia" w:ascii="黑体" w:hAnsi="宋体" w:eastAsia="黑体"/>
          <w:sz w:val="36"/>
          <w:szCs w:val="36"/>
          <w:lang w:eastAsia="zh-CN"/>
        </w:rPr>
        <w:t>设计项目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成交结果</w:t>
      </w:r>
      <w:r>
        <w:rPr>
          <w:rFonts w:hint="eastAsia" w:ascii="黑体" w:hAnsi="黑体" w:eastAsia="黑体"/>
          <w:sz w:val="36"/>
          <w:szCs w:val="36"/>
          <w:lang w:val="zh-CN"/>
        </w:rPr>
        <w:t>公告</w:t>
      </w:r>
    </w:p>
    <w:p w14:paraId="7700BA44">
      <w:pPr>
        <w:pStyle w:val="2"/>
      </w:pPr>
    </w:p>
    <w:bookmarkEnd w:id="0"/>
    <w:p w14:paraId="6FAD2FAC">
      <w:pPr>
        <w:overflowPunct w:val="0"/>
        <w:autoSpaceDE w:val="0"/>
        <w:autoSpaceDN w:val="0"/>
        <w:adjustRightInd w:val="0"/>
        <w:snapToGrid w:val="0"/>
        <w:spacing w:line="360" w:lineRule="auto"/>
        <w:ind w:left="1960" w:hanging="1960" w:hangingChars="700"/>
        <w:jc w:val="left"/>
        <w:outlineLvl w:val="0"/>
        <w:rPr>
          <w:rFonts w:hint="eastAsia" w:ascii="黑体" w:hAnsi="宋体" w:eastAsia="黑体"/>
          <w:sz w:val="36"/>
          <w:szCs w:val="36"/>
          <w:lang w:eastAsia="zh-CN"/>
        </w:rPr>
      </w:pPr>
      <w:r>
        <w:rPr>
          <w:rFonts w:hint="eastAsia" w:ascii="黑体" w:hAnsi="宋体" w:eastAsia="黑体" w:cs="黑体"/>
          <w:color w:val="333333"/>
          <w:sz w:val="28"/>
          <w:szCs w:val="28"/>
          <w:lang w:val="en-US" w:eastAsia="zh-CN"/>
        </w:rPr>
        <w:t>一</w:t>
      </w:r>
      <w:r>
        <w:rPr>
          <w:rFonts w:hint="eastAsia" w:ascii="黑体" w:hAnsi="宋体" w:eastAsia="黑体" w:cs="黑体"/>
          <w:color w:val="333333"/>
          <w:sz w:val="28"/>
          <w:szCs w:val="28"/>
        </w:rPr>
        <w:t>、项目名称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：山东省泰安英雄山中学北食堂就餐环境提升工程设计项目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zh-CN" w:eastAsia="zh-CN" w:bidi="ar"/>
        </w:rPr>
        <w:t xml:space="preserve"> </w:t>
      </w:r>
    </w:p>
    <w:p w14:paraId="64A5D57B">
      <w:pPr>
        <w:pStyle w:val="10"/>
        <w:keepNext w:val="0"/>
        <w:keepLines w:val="0"/>
        <w:widowControl/>
        <w:suppressLineNumbers w:val="0"/>
        <w:wordWrap w:val="0"/>
        <w:spacing w:before="0" w:beforeAutospacing="0" w:after="0" w:afterAutospacing="0" w:line="360" w:lineRule="auto"/>
        <w:ind w:left="0" w:right="0"/>
        <w:jc w:val="both"/>
      </w:pPr>
      <w:r>
        <w:rPr>
          <w:rFonts w:hint="eastAsia" w:ascii="黑体" w:hAnsi="宋体" w:eastAsia="黑体" w:cs="黑体"/>
          <w:color w:val="333333"/>
          <w:sz w:val="28"/>
          <w:szCs w:val="28"/>
          <w:lang w:val="en-US" w:eastAsia="zh-CN"/>
        </w:rPr>
        <w:t>二</w:t>
      </w:r>
      <w:r>
        <w:rPr>
          <w:rFonts w:hint="eastAsia" w:ascii="黑体" w:hAnsi="宋体" w:eastAsia="黑体" w:cs="黑体"/>
          <w:color w:val="333333"/>
          <w:sz w:val="28"/>
          <w:szCs w:val="28"/>
        </w:rPr>
        <w:t>、成交信息</w:t>
      </w:r>
    </w:p>
    <w:p w14:paraId="4E6F458E">
      <w:pPr>
        <w:pStyle w:val="10"/>
        <w:keepNext w:val="0"/>
        <w:keepLines w:val="0"/>
        <w:widowControl/>
        <w:suppressLineNumbers w:val="0"/>
        <w:wordWrap w:val="0"/>
        <w:spacing w:before="0" w:beforeAutospacing="0" w:after="0" w:afterAutospacing="0" w:line="360" w:lineRule="auto"/>
        <w:ind w:left="0" w:right="0" w:firstLine="560"/>
        <w:jc w:val="both"/>
        <w:rPr>
          <w:rFonts w:hint="eastAsia" w:ascii="仿宋" w:hAnsi="仿宋" w:eastAsia="仿宋" w:cs="仿宋"/>
          <w:color w:val="333333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供应商名称：智诚建科设计有限公司山东分公司</w:t>
      </w:r>
    </w:p>
    <w:p w14:paraId="1CDB6A02">
      <w:pPr>
        <w:pStyle w:val="10"/>
        <w:keepNext w:val="0"/>
        <w:keepLines w:val="0"/>
        <w:widowControl/>
        <w:suppressLineNumbers w:val="0"/>
        <w:wordWrap w:val="0"/>
        <w:spacing w:before="0" w:beforeAutospacing="0" w:after="0" w:afterAutospacing="0" w:line="360" w:lineRule="auto"/>
        <w:ind w:left="0" w:right="0" w:firstLine="560"/>
        <w:jc w:val="both"/>
        <w:rPr>
          <w:rFonts w:hint="eastAsia" w:ascii="仿宋" w:hAnsi="仿宋" w:eastAsia="仿宋" w:cs="仿宋"/>
          <w:color w:val="333333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highlight w:val="none"/>
        </w:rPr>
        <w:t>供应商地址：山东省济南市高新区汉峪金谷A3区1栋1405室</w:t>
      </w:r>
    </w:p>
    <w:p w14:paraId="52B7A68A">
      <w:pPr>
        <w:pStyle w:val="10"/>
        <w:keepNext w:val="0"/>
        <w:keepLines w:val="0"/>
        <w:widowControl/>
        <w:suppressLineNumbers w:val="0"/>
        <w:wordWrap w:val="0"/>
        <w:spacing w:before="0" w:beforeAutospacing="0" w:after="0" w:afterAutospacing="0" w:line="360" w:lineRule="auto"/>
        <w:ind w:left="0" w:right="0" w:firstLine="560"/>
        <w:jc w:val="both"/>
        <w:rPr>
          <w:highlight w:val="none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highlight w:val="none"/>
        </w:rPr>
        <w:t>成交金额：</w:t>
      </w:r>
      <w:r>
        <w:rPr>
          <w:rFonts w:hint="eastAsia" w:ascii="仿宋" w:hAnsi="仿宋" w:eastAsia="仿宋" w:cs="仿宋"/>
          <w:color w:val="333333"/>
          <w:sz w:val="28"/>
          <w:szCs w:val="28"/>
          <w:highlight w:val="none"/>
          <w:lang w:val="en-US" w:eastAsia="zh-CN"/>
        </w:rPr>
        <w:t>20000</w:t>
      </w:r>
      <w:r>
        <w:rPr>
          <w:rFonts w:hint="eastAsia" w:ascii="仿宋" w:hAnsi="仿宋" w:eastAsia="仿宋" w:cs="仿宋"/>
          <w:color w:val="333333"/>
          <w:sz w:val="28"/>
          <w:szCs w:val="28"/>
          <w:highlight w:val="none"/>
        </w:rPr>
        <w:t>元</w:t>
      </w:r>
    </w:p>
    <w:p w14:paraId="2AE2DF29">
      <w:pPr>
        <w:pStyle w:val="10"/>
        <w:keepNext w:val="0"/>
        <w:keepLines w:val="0"/>
        <w:widowControl/>
        <w:suppressLineNumbers w:val="0"/>
        <w:wordWrap w:val="0"/>
        <w:spacing w:before="0" w:beforeAutospacing="0" w:after="0" w:afterAutospacing="0" w:line="360" w:lineRule="auto"/>
        <w:ind w:left="0" w:right="0"/>
        <w:jc w:val="both"/>
      </w:pPr>
      <w:r>
        <w:rPr>
          <w:rFonts w:hint="eastAsia" w:ascii="黑体" w:hAnsi="宋体" w:eastAsia="黑体" w:cs="黑体"/>
          <w:color w:val="333333"/>
          <w:sz w:val="28"/>
          <w:szCs w:val="28"/>
          <w:highlight w:val="none"/>
          <w:lang w:val="en-US" w:eastAsia="zh-CN"/>
        </w:rPr>
        <w:t>三</w:t>
      </w:r>
      <w:r>
        <w:rPr>
          <w:rFonts w:hint="eastAsia" w:ascii="黑体" w:hAnsi="宋体" w:eastAsia="黑体" w:cs="黑体"/>
          <w:color w:val="333333"/>
          <w:sz w:val="28"/>
          <w:szCs w:val="28"/>
          <w:highlight w:val="none"/>
        </w:rPr>
        <w:t>、</w:t>
      </w:r>
      <w:r>
        <w:rPr>
          <w:rFonts w:hint="eastAsia" w:ascii="黑体" w:hAnsi="宋体" w:eastAsia="黑体" w:cs="黑体"/>
          <w:color w:val="333333"/>
          <w:sz w:val="28"/>
          <w:szCs w:val="28"/>
        </w:rPr>
        <w:t>公告期限</w:t>
      </w:r>
    </w:p>
    <w:p w14:paraId="06BFD2CC">
      <w:pPr>
        <w:pStyle w:val="10"/>
        <w:keepNext w:val="0"/>
        <w:keepLines w:val="0"/>
        <w:widowControl/>
        <w:suppressLineNumbers w:val="0"/>
        <w:wordWrap w:val="0"/>
        <w:spacing w:before="0" w:beforeAutospacing="0" w:after="0" w:afterAutospacing="0" w:line="360" w:lineRule="auto"/>
        <w:ind w:left="0" w:right="0" w:firstLine="560"/>
        <w:jc w:val="both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自本公告发布之日起1个工作日。</w:t>
      </w:r>
    </w:p>
    <w:p w14:paraId="3DE0F9C6">
      <w:pPr>
        <w:pStyle w:val="10"/>
        <w:keepNext w:val="0"/>
        <w:keepLines w:val="0"/>
        <w:widowControl/>
        <w:suppressLineNumbers w:val="0"/>
        <w:wordWrap w:val="0"/>
        <w:spacing w:before="0" w:beforeAutospacing="0" w:after="0" w:afterAutospacing="0" w:line="360" w:lineRule="auto"/>
        <w:ind w:left="0" w:right="0"/>
        <w:jc w:val="both"/>
      </w:pPr>
      <w:r>
        <w:rPr>
          <w:rFonts w:hint="eastAsia" w:ascii="黑体" w:hAnsi="宋体" w:eastAsia="黑体" w:cs="黑体"/>
          <w:color w:val="333333"/>
          <w:sz w:val="28"/>
          <w:szCs w:val="28"/>
          <w:lang w:val="en-US" w:eastAsia="zh-CN"/>
        </w:rPr>
        <w:t>四</w:t>
      </w:r>
      <w:r>
        <w:rPr>
          <w:rFonts w:hint="eastAsia" w:ascii="黑体" w:hAnsi="宋体" w:eastAsia="黑体" w:cs="黑体"/>
          <w:color w:val="333333"/>
          <w:sz w:val="28"/>
          <w:szCs w:val="28"/>
        </w:rPr>
        <w:t>、凡对本次公告内容提出询问，请按以下方式联系。</w:t>
      </w:r>
    </w:p>
    <w:p w14:paraId="11626282">
      <w:pPr>
        <w:pStyle w:val="10"/>
        <w:keepNext w:val="0"/>
        <w:keepLines w:val="0"/>
        <w:widowControl/>
        <w:suppressLineNumbers w:val="0"/>
        <w:wordWrap w:val="0"/>
        <w:spacing w:before="0" w:beforeAutospacing="0" w:after="0" w:afterAutospacing="0" w:line="360" w:lineRule="auto"/>
        <w:ind w:left="0" w:right="0" w:firstLine="560"/>
        <w:jc w:val="both"/>
      </w:pPr>
      <w:r>
        <w:rPr>
          <w:rFonts w:hint="eastAsia" w:ascii="仿宋" w:hAnsi="仿宋" w:eastAsia="仿宋" w:cs="仿宋"/>
          <w:color w:val="333333"/>
          <w:sz w:val="28"/>
          <w:szCs w:val="28"/>
        </w:rPr>
        <w:t>1.采购人信息</w:t>
      </w:r>
    </w:p>
    <w:p w14:paraId="75CDAC5A">
      <w:pPr>
        <w:pStyle w:val="10"/>
        <w:keepNext w:val="0"/>
        <w:keepLines w:val="0"/>
        <w:widowControl/>
        <w:suppressLineNumbers w:val="0"/>
        <w:wordWrap w:val="0"/>
        <w:spacing w:before="0" w:beforeAutospacing="0" w:after="0" w:afterAutospacing="0" w:line="360" w:lineRule="auto"/>
        <w:ind w:left="0" w:right="0" w:firstLine="560"/>
        <w:jc w:val="both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名 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   称：</w:t>
      </w:r>
      <w:r>
        <w:rPr>
          <w:rFonts w:hint="eastAsia" w:ascii="仿宋" w:hAnsi="仿宋" w:eastAsia="仿宋" w:cs="仿宋"/>
          <w:color w:val="333333"/>
          <w:sz w:val="28"/>
          <w:szCs w:val="28"/>
          <w:lang w:val="zh-CN"/>
        </w:rPr>
        <w:t>山东省泰安英雄山中学</w:t>
      </w:r>
    </w:p>
    <w:p w14:paraId="682E651F">
      <w:pPr>
        <w:pStyle w:val="10"/>
        <w:keepNext w:val="0"/>
        <w:keepLines w:val="0"/>
        <w:widowControl/>
        <w:suppressLineNumbers w:val="0"/>
        <w:wordWrap w:val="0"/>
        <w:spacing w:before="0" w:beforeAutospacing="0" w:after="0" w:afterAutospacing="0" w:line="360" w:lineRule="auto"/>
        <w:ind w:left="0" w:right="0" w:firstLine="560"/>
        <w:jc w:val="both"/>
        <w:rPr>
          <w:rFonts w:hint="default" w:ascii="仿宋" w:hAnsi="仿宋" w:eastAsia="仿宋" w:cs="仿宋"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地    址：泰安市英才街11号</w:t>
      </w:r>
    </w:p>
    <w:p w14:paraId="6EC3C3E3">
      <w:pPr>
        <w:pStyle w:val="10"/>
        <w:keepNext w:val="0"/>
        <w:keepLines w:val="0"/>
        <w:widowControl/>
        <w:suppressLineNumbers w:val="0"/>
        <w:wordWrap w:val="0"/>
        <w:spacing w:before="0" w:beforeAutospacing="0" w:after="0" w:afterAutospacing="0" w:line="360" w:lineRule="auto"/>
        <w:ind w:left="0" w:right="0" w:firstLine="560"/>
        <w:jc w:val="both"/>
        <w:rPr>
          <w:rFonts w:hint="default" w:ascii="仿宋_GB2312" w:hAnsi="宋体" w:eastAsia="仿宋_GB2312" w:cs="宋体"/>
          <w:kern w:val="0"/>
          <w:sz w:val="28"/>
          <w:szCs w:val="28"/>
          <w:highlight w:val="none"/>
          <w:u w:val="single"/>
          <w:lang w:val="en-US"/>
        </w:rPr>
      </w:pPr>
      <w:bookmarkStart w:id="1" w:name="_GoBack"/>
      <w:r>
        <w:rPr>
          <w:rFonts w:hint="eastAsia" w:ascii="仿宋" w:hAnsi="仿宋" w:eastAsia="仿宋" w:cs="仿宋"/>
          <w:color w:val="333333"/>
          <w:sz w:val="28"/>
          <w:szCs w:val="28"/>
          <w:highlight w:val="none"/>
          <w:lang w:val="en-US" w:eastAsia="zh-CN"/>
        </w:rPr>
        <w:t>联系方式：</w:t>
      </w:r>
      <w:r>
        <w:rPr>
          <w:rFonts w:hint="eastAsia" w:ascii="仿宋" w:hAnsi="仿宋" w:eastAsia="仿宋" w:cs="仿宋"/>
          <w:color w:val="333333"/>
          <w:sz w:val="28"/>
          <w:szCs w:val="28"/>
          <w:highlight w:val="none"/>
          <w:u w:val="none"/>
          <w:lang w:val="en-US" w:eastAsia="zh-CN"/>
        </w:rPr>
        <w:t>0538-8565698</w:t>
      </w:r>
    </w:p>
    <w:bookmarkEnd w:id="1"/>
    <w:sectPr>
      <w:pgSz w:w="11906" w:h="16838"/>
      <w:pgMar w:top="1040" w:right="1786" w:bottom="1118" w:left="1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宋?">
    <w:altName w:val="宋体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lYzdiZjNjYWIzOWIwY2M0MzQyMGY2ZDAyYjFiMjMifQ=="/>
  </w:docVars>
  <w:rsids>
    <w:rsidRoot w:val="0058660E"/>
    <w:rsid w:val="00046385"/>
    <w:rsid w:val="00106B47"/>
    <w:rsid w:val="001133C9"/>
    <w:rsid w:val="00114705"/>
    <w:rsid w:val="00130420"/>
    <w:rsid w:val="00151256"/>
    <w:rsid w:val="001C7EB3"/>
    <w:rsid w:val="002600FE"/>
    <w:rsid w:val="002859E0"/>
    <w:rsid w:val="002E73EA"/>
    <w:rsid w:val="003A023A"/>
    <w:rsid w:val="0048729B"/>
    <w:rsid w:val="00564FD3"/>
    <w:rsid w:val="0058660E"/>
    <w:rsid w:val="0058677A"/>
    <w:rsid w:val="005A706C"/>
    <w:rsid w:val="005D3E15"/>
    <w:rsid w:val="005D58BB"/>
    <w:rsid w:val="00605563"/>
    <w:rsid w:val="00650108"/>
    <w:rsid w:val="00662C71"/>
    <w:rsid w:val="00784B2C"/>
    <w:rsid w:val="00861047"/>
    <w:rsid w:val="0087471C"/>
    <w:rsid w:val="008D153A"/>
    <w:rsid w:val="00996DDF"/>
    <w:rsid w:val="00A465F6"/>
    <w:rsid w:val="00C16261"/>
    <w:rsid w:val="00C87187"/>
    <w:rsid w:val="00CB4E1B"/>
    <w:rsid w:val="00E30D47"/>
    <w:rsid w:val="00E54808"/>
    <w:rsid w:val="00E601C1"/>
    <w:rsid w:val="00ED4F2B"/>
    <w:rsid w:val="00F0625D"/>
    <w:rsid w:val="00F136E5"/>
    <w:rsid w:val="00FE574A"/>
    <w:rsid w:val="01DF16C0"/>
    <w:rsid w:val="05D07B38"/>
    <w:rsid w:val="0D35628D"/>
    <w:rsid w:val="0F285FD9"/>
    <w:rsid w:val="0F302F93"/>
    <w:rsid w:val="10594C15"/>
    <w:rsid w:val="15365E02"/>
    <w:rsid w:val="153D69CE"/>
    <w:rsid w:val="15763CE7"/>
    <w:rsid w:val="165D6D83"/>
    <w:rsid w:val="18531789"/>
    <w:rsid w:val="1C293B5D"/>
    <w:rsid w:val="1C351C3F"/>
    <w:rsid w:val="1D822757"/>
    <w:rsid w:val="201B5F9C"/>
    <w:rsid w:val="235A561C"/>
    <w:rsid w:val="24C62B07"/>
    <w:rsid w:val="24DB121F"/>
    <w:rsid w:val="2830016F"/>
    <w:rsid w:val="292B1803"/>
    <w:rsid w:val="2ADD6094"/>
    <w:rsid w:val="2BC27887"/>
    <w:rsid w:val="2D3D2B9A"/>
    <w:rsid w:val="2F434040"/>
    <w:rsid w:val="318751C4"/>
    <w:rsid w:val="336D27F6"/>
    <w:rsid w:val="33CB15E9"/>
    <w:rsid w:val="346B6A47"/>
    <w:rsid w:val="390111E9"/>
    <w:rsid w:val="3C625464"/>
    <w:rsid w:val="3CC97436"/>
    <w:rsid w:val="3EA115F5"/>
    <w:rsid w:val="40584AEA"/>
    <w:rsid w:val="41750E5A"/>
    <w:rsid w:val="41931529"/>
    <w:rsid w:val="42CC34FF"/>
    <w:rsid w:val="42D2480F"/>
    <w:rsid w:val="463C26A5"/>
    <w:rsid w:val="473022AB"/>
    <w:rsid w:val="476D23E9"/>
    <w:rsid w:val="49642909"/>
    <w:rsid w:val="4C1F1672"/>
    <w:rsid w:val="4CAE3F86"/>
    <w:rsid w:val="4F4E1080"/>
    <w:rsid w:val="510C0980"/>
    <w:rsid w:val="52756DE4"/>
    <w:rsid w:val="53504C42"/>
    <w:rsid w:val="549F3EFA"/>
    <w:rsid w:val="54D53C11"/>
    <w:rsid w:val="550F2E5F"/>
    <w:rsid w:val="55956FCC"/>
    <w:rsid w:val="59AD6E02"/>
    <w:rsid w:val="5BB54E91"/>
    <w:rsid w:val="5D474322"/>
    <w:rsid w:val="5D706F32"/>
    <w:rsid w:val="5DB20066"/>
    <w:rsid w:val="5F0F51BD"/>
    <w:rsid w:val="5F701A7D"/>
    <w:rsid w:val="63C26987"/>
    <w:rsid w:val="64DB573F"/>
    <w:rsid w:val="656404F7"/>
    <w:rsid w:val="69490132"/>
    <w:rsid w:val="6D4263D5"/>
    <w:rsid w:val="6D475B1F"/>
    <w:rsid w:val="6DF51C3C"/>
    <w:rsid w:val="6EAF7553"/>
    <w:rsid w:val="70423578"/>
    <w:rsid w:val="73E94440"/>
    <w:rsid w:val="74175AAE"/>
    <w:rsid w:val="75762810"/>
    <w:rsid w:val="784B4DE7"/>
    <w:rsid w:val="792E78C2"/>
    <w:rsid w:val="7956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99"/>
    <w:pPr>
      <w:keepNext/>
      <w:keepLines/>
      <w:spacing w:before="260" w:beforeLines="0" w:after="260" w:afterLines="0" w:line="415" w:lineRule="auto"/>
      <w:jc w:val="center"/>
      <w:outlineLvl w:val="1"/>
    </w:pPr>
    <w:rPr>
      <w:rFonts w:hint="eastAsia" w:ascii="Arial" w:hAnsi="Arial" w:eastAsia="黑体"/>
      <w:sz w:val="84"/>
    </w:rPr>
  </w:style>
  <w:style w:type="paragraph" w:styleId="4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adjustRightInd w:val="0"/>
      <w:spacing w:line="360" w:lineRule="auto"/>
      <w:ind w:firstLine="420" w:firstLineChars="200"/>
    </w:pPr>
    <w:rPr>
      <w:rFonts w:ascii="Calibri" w:hAnsi="Calibri" w:eastAsia="宋体" w:cs="Times New Roman"/>
      <w:kern w:val="0"/>
      <w:sz w:val="20"/>
      <w:szCs w:val="20"/>
    </w:rPr>
  </w:style>
  <w:style w:type="paragraph" w:styleId="5">
    <w:name w:val="toa heading"/>
    <w:basedOn w:val="1"/>
    <w:next w:val="1"/>
    <w:qFormat/>
    <w:uiPriority w:val="99"/>
    <w:rPr>
      <w:rFonts w:ascii="Arial" w:hAnsi="Arial"/>
      <w:sz w:val="24"/>
      <w:szCs w:val="20"/>
    </w:rPr>
  </w:style>
  <w:style w:type="paragraph" w:styleId="6">
    <w:name w:val="Body Text Indent"/>
    <w:basedOn w:val="1"/>
    <w:unhideWhenUsed/>
    <w:qFormat/>
    <w:uiPriority w:val="99"/>
    <w:pPr>
      <w:spacing w:after="120" w:afterLines="0"/>
      <w:ind w:left="420" w:leftChars="200"/>
    </w:pPr>
    <w:rPr>
      <w:rFonts w:hint="default"/>
    </w:rPr>
  </w:style>
  <w:style w:type="paragraph" w:styleId="7">
    <w:name w:val="Balloon Text"/>
    <w:basedOn w:val="1"/>
    <w:link w:val="2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 2"/>
    <w:basedOn w:val="6"/>
    <w:qFormat/>
    <w:uiPriority w:val="99"/>
    <w:pPr>
      <w:spacing w:after="120"/>
      <w:ind w:left="420" w:leftChars="200" w:firstLine="420" w:firstLineChars="200"/>
    </w:pPr>
    <w:rPr>
      <w:rFonts w:ascii="Times New Roman" w:eastAsia="宋?"/>
      <w:sz w:val="21"/>
      <w:szCs w:val="24"/>
    </w:rPr>
  </w:style>
  <w:style w:type="table" w:styleId="13">
    <w:name w:val="Table Grid"/>
    <w:basedOn w:val="12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FollowedHyperlink"/>
    <w:basedOn w:val="14"/>
    <w:semiHidden/>
    <w:unhideWhenUsed/>
    <w:qFormat/>
    <w:uiPriority w:val="99"/>
    <w:rPr>
      <w:color w:val="800080"/>
      <w:u w:val="none"/>
    </w:rPr>
  </w:style>
  <w:style w:type="character" w:styleId="16">
    <w:name w:val="HTML Definition"/>
    <w:basedOn w:val="14"/>
    <w:semiHidden/>
    <w:unhideWhenUsed/>
    <w:qFormat/>
    <w:uiPriority w:val="99"/>
  </w:style>
  <w:style w:type="character" w:styleId="17">
    <w:name w:val="HTML Typewriter"/>
    <w:basedOn w:val="14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8">
    <w:name w:val="HTML Acronym"/>
    <w:basedOn w:val="14"/>
    <w:semiHidden/>
    <w:unhideWhenUsed/>
    <w:qFormat/>
    <w:uiPriority w:val="99"/>
  </w:style>
  <w:style w:type="character" w:styleId="19">
    <w:name w:val="HTML Variable"/>
    <w:basedOn w:val="14"/>
    <w:semiHidden/>
    <w:unhideWhenUsed/>
    <w:qFormat/>
    <w:uiPriority w:val="99"/>
  </w:style>
  <w:style w:type="character" w:styleId="20">
    <w:name w:val="Hyperlink"/>
    <w:basedOn w:val="14"/>
    <w:semiHidden/>
    <w:unhideWhenUsed/>
    <w:qFormat/>
    <w:uiPriority w:val="99"/>
    <w:rPr>
      <w:color w:val="0000FF"/>
      <w:u w:val="none"/>
    </w:rPr>
  </w:style>
  <w:style w:type="character" w:styleId="21">
    <w:name w:val="HTML Code"/>
    <w:basedOn w:val="14"/>
    <w:semiHidden/>
    <w:unhideWhenUsed/>
    <w:qFormat/>
    <w:uiPriority w:val="99"/>
    <w:rPr>
      <w:rFonts w:ascii="monospace" w:hAnsi="monospace" w:eastAsia="monospace" w:cs="monospace"/>
      <w:sz w:val="20"/>
    </w:rPr>
  </w:style>
  <w:style w:type="character" w:styleId="22">
    <w:name w:val="HTML Cite"/>
    <w:basedOn w:val="14"/>
    <w:semiHidden/>
    <w:unhideWhenUsed/>
    <w:qFormat/>
    <w:uiPriority w:val="99"/>
  </w:style>
  <w:style w:type="character" w:styleId="23">
    <w:name w:val="HTML Keyboard"/>
    <w:basedOn w:val="14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4">
    <w:name w:val="HTML Sample"/>
    <w:basedOn w:val="14"/>
    <w:semiHidden/>
    <w:unhideWhenUsed/>
    <w:qFormat/>
    <w:uiPriority w:val="99"/>
    <w:rPr>
      <w:rFonts w:hint="default" w:ascii="monospace" w:hAnsi="monospace" w:eastAsia="monospace" w:cs="monospace"/>
    </w:rPr>
  </w:style>
  <w:style w:type="paragraph" w:customStyle="1" w:styleId="25">
    <w:name w:val="Default"/>
    <w:unhideWhenUsed/>
    <w:qFormat/>
    <w:uiPriority w:val="0"/>
    <w:pPr>
      <w:widowControl w:val="0"/>
      <w:autoSpaceDE w:val="0"/>
      <w:autoSpaceDN w:val="0"/>
    </w:pPr>
    <w:rPr>
      <w:rFonts w:hint="eastAsia" w:ascii="Calibri" w:hAnsi="Calibri" w:eastAsia="宋体" w:cs="Times New Roman"/>
      <w:color w:val="000000"/>
      <w:sz w:val="24"/>
      <w:lang w:val="en-US" w:eastAsia="zh-CN" w:bidi="ar-SA"/>
    </w:rPr>
  </w:style>
  <w:style w:type="paragraph" w:customStyle="1" w:styleId="26">
    <w:name w:val="No Spacing1"/>
    <w:qFormat/>
    <w:uiPriority w:val="99"/>
    <w:pPr>
      <w:widowControl w:val="0"/>
      <w:jc w:val="both"/>
    </w:pPr>
    <w:rPr>
      <w:rFonts w:ascii="Calibri" w:hAnsi="Calibri" w:eastAsia="等线" w:cs="等线"/>
      <w:kern w:val="2"/>
      <w:sz w:val="21"/>
      <w:szCs w:val="22"/>
      <w:lang w:val="en-US" w:eastAsia="zh-CN" w:bidi="ar-SA"/>
    </w:rPr>
  </w:style>
  <w:style w:type="character" w:customStyle="1" w:styleId="27">
    <w:name w:val="页眉 Char"/>
    <w:basedOn w:val="14"/>
    <w:link w:val="9"/>
    <w:qFormat/>
    <w:uiPriority w:val="99"/>
    <w:rPr>
      <w:sz w:val="18"/>
      <w:szCs w:val="18"/>
    </w:rPr>
  </w:style>
  <w:style w:type="character" w:customStyle="1" w:styleId="28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29">
    <w:name w:val="批注框文本 Char"/>
    <w:basedOn w:val="14"/>
    <w:link w:val="7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0">
    <w:name w:val="hover1"/>
    <w:basedOn w:val="14"/>
    <w:qFormat/>
    <w:uiPriority w:val="0"/>
    <w:rPr>
      <w:shd w:val="clear" w:fill="EEEEEE"/>
    </w:rPr>
  </w:style>
  <w:style w:type="character" w:customStyle="1" w:styleId="31">
    <w:name w:val="old"/>
    <w:basedOn w:val="14"/>
    <w:qFormat/>
    <w:uiPriority w:val="0"/>
    <w:rPr>
      <w:color w:val="999999"/>
    </w:rPr>
  </w:style>
  <w:style w:type="character" w:customStyle="1" w:styleId="32">
    <w:name w:val="hour_am"/>
    <w:basedOn w:val="14"/>
    <w:qFormat/>
    <w:uiPriority w:val="0"/>
  </w:style>
  <w:style w:type="character" w:customStyle="1" w:styleId="33">
    <w:name w:val="hour_pm"/>
    <w:basedOn w:val="14"/>
    <w:qFormat/>
    <w:uiPriority w:val="0"/>
  </w:style>
  <w:style w:type="character" w:customStyle="1" w:styleId="34">
    <w:name w:val="glyphicon"/>
    <w:basedOn w:val="14"/>
    <w:qFormat/>
    <w:uiPriority w:val="0"/>
  </w:style>
  <w:style w:type="character" w:customStyle="1" w:styleId="35">
    <w:name w:val="sugg-loading"/>
    <w:basedOn w:val="1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47356-1931-4286-8148-8B35A0812E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203</Words>
  <Characters>217</Characters>
  <Lines>8</Lines>
  <Paragraphs>2</Paragraphs>
  <TotalTime>3</TotalTime>
  <ScaleCrop>false</ScaleCrop>
  <LinksUpToDate>false</LinksUpToDate>
  <CharactersWithSpaces>227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2018-07-06T04:10:00Z</dcterms:created>
  <dc:creator>NTKO</dc:creator>
  <cp:lastModifiedBy>稳准狠</cp:lastModifiedBy>
  <cp:lastPrinted>2020-10-09T08:56:00Z</cp:lastPrinted>
  <dcterms:modified xsi:type="dcterms:W3CDTF">2025-06-19T00:05:34Z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5B58D839D53F4299B59EF8ACAC922AAC_13</vt:lpwstr>
  </property>
  <property fmtid="{D5CDD505-2E9C-101B-9397-08002B2CF9AE}" pid="4" name="KSOTemplateDocerSaveRecord">
    <vt:lpwstr>eyJoZGlkIjoiNTQwNDJmMTY5ZjU1ZTkyNjBiMzlkMjRjYjg2NWJkZDciLCJ1c2VySWQiOiIzMTczNTAxMjYifQ==</vt:lpwstr>
  </property>
</Properties>
</file>