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705D1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outlineLvl w:val="0"/>
        <w:rPr>
          <w:rFonts w:hint="eastAsia" w:ascii="黑体" w:hAnsi="宋体" w:eastAsia="黑体"/>
          <w:sz w:val="36"/>
          <w:szCs w:val="36"/>
          <w:lang w:eastAsia="zh-CN"/>
        </w:rPr>
      </w:pPr>
      <w:bookmarkStart w:id="0" w:name="OLE_LINK1"/>
      <w:r>
        <w:rPr>
          <w:rFonts w:hint="eastAsia" w:ascii="黑体" w:hAnsi="宋体" w:eastAsia="黑体"/>
          <w:sz w:val="36"/>
          <w:szCs w:val="36"/>
          <w:lang w:eastAsia="zh-CN"/>
        </w:rPr>
        <w:t xml:space="preserve">山东省泰安英雄山中学取暖锅炉维修保养项目 </w:t>
      </w:r>
    </w:p>
    <w:p w14:paraId="1E215C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成交结果</w:t>
      </w:r>
      <w:r>
        <w:rPr>
          <w:rFonts w:hint="eastAsia" w:ascii="黑体" w:hAnsi="黑体" w:eastAsia="黑体"/>
          <w:sz w:val="36"/>
          <w:szCs w:val="36"/>
          <w:lang w:val="zh-CN"/>
        </w:rPr>
        <w:t>公告</w:t>
      </w:r>
    </w:p>
    <w:bookmarkEnd w:id="0"/>
    <w:p w14:paraId="6FAD2FAC">
      <w:pPr>
        <w:overflowPunct w:val="0"/>
        <w:autoSpaceDE w:val="0"/>
        <w:autoSpaceDN w:val="0"/>
        <w:adjustRightInd w:val="0"/>
        <w:snapToGrid w:val="0"/>
        <w:spacing w:line="360" w:lineRule="auto"/>
        <w:ind w:left="1960" w:hanging="1960" w:hangingChars="700"/>
        <w:jc w:val="left"/>
        <w:outlineLvl w:val="0"/>
        <w:rPr>
          <w:rFonts w:hint="eastAsia" w:ascii="黑体" w:hAnsi="宋体" w:eastAsia="黑体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color w:val="333333"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 w:cs="黑体"/>
          <w:color w:val="333333"/>
          <w:sz w:val="28"/>
          <w:szCs w:val="28"/>
        </w:rPr>
        <w:t>、项目名称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：山东省泰安英雄山中学取暖锅炉维修保养项目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zh-CN" w:eastAsia="zh-CN" w:bidi="ar"/>
        </w:rPr>
        <w:t xml:space="preserve"> </w:t>
      </w:r>
    </w:p>
    <w:p w14:paraId="64A5D57B">
      <w:pPr>
        <w:pStyle w:val="10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/>
        <w:jc w:val="both"/>
      </w:pPr>
      <w:r>
        <w:rPr>
          <w:rFonts w:hint="eastAsia" w:ascii="黑体" w:hAnsi="宋体" w:eastAsia="黑体" w:cs="黑体"/>
          <w:color w:val="333333"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黑体"/>
          <w:color w:val="333333"/>
          <w:sz w:val="28"/>
          <w:szCs w:val="28"/>
        </w:rPr>
        <w:t>、成交信息</w:t>
      </w:r>
    </w:p>
    <w:p w14:paraId="4E6F458E">
      <w:pPr>
        <w:pStyle w:val="10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560"/>
        <w:jc w:val="both"/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山东康鲁设备安装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有限公司</w:t>
      </w:r>
    </w:p>
    <w:p w14:paraId="1CDB6A02">
      <w:pPr>
        <w:pStyle w:val="10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560"/>
        <w:jc w:val="both"/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供应商地址：济南市经十西路沃德大道688号</w:t>
      </w:r>
    </w:p>
    <w:p w14:paraId="52B7A68A">
      <w:pPr>
        <w:pStyle w:val="10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560"/>
        <w:jc w:val="both"/>
        <w:rPr>
          <w:highlight w:val="none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成交金额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" w:eastAsia="仿宋_GB2312" w:cs="宋体"/>
          <w:color w:val="000000"/>
          <w:sz w:val="28"/>
          <w:szCs w:val="28"/>
          <w:lang w:val="en-US" w:eastAsia="zh-CN"/>
        </w:rPr>
        <w:t>单价和）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14036.00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元</w:t>
      </w:r>
    </w:p>
    <w:p w14:paraId="2AE2DF29">
      <w:pPr>
        <w:pStyle w:val="10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/>
        <w:jc w:val="both"/>
      </w:pPr>
      <w:r>
        <w:rPr>
          <w:rFonts w:hint="eastAsia" w:ascii="黑体" w:hAnsi="宋体" w:eastAsia="黑体" w:cs="黑体"/>
          <w:color w:val="333333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黑体" w:hAnsi="宋体" w:eastAsia="黑体" w:cs="黑体"/>
          <w:color w:val="333333"/>
          <w:sz w:val="28"/>
          <w:szCs w:val="28"/>
          <w:highlight w:val="none"/>
        </w:rPr>
        <w:t>、</w:t>
      </w:r>
      <w:r>
        <w:rPr>
          <w:rFonts w:hint="eastAsia" w:ascii="黑体" w:hAnsi="宋体" w:eastAsia="黑体" w:cs="黑体"/>
          <w:color w:val="333333"/>
          <w:sz w:val="28"/>
          <w:szCs w:val="28"/>
        </w:rPr>
        <w:t>公告期限</w:t>
      </w:r>
    </w:p>
    <w:p w14:paraId="06BFD2CC">
      <w:pPr>
        <w:pStyle w:val="10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560"/>
        <w:jc w:val="both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自本公告发布之日起1个工作日。</w:t>
      </w:r>
    </w:p>
    <w:p w14:paraId="3DE0F9C6">
      <w:pPr>
        <w:pStyle w:val="10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/>
        <w:jc w:val="both"/>
      </w:pPr>
      <w:r>
        <w:rPr>
          <w:rFonts w:hint="eastAsia" w:ascii="黑体" w:hAnsi="宋体" w:eastAsia="黑体" w:cs="黑体"/>
          <w:color w:val="333333"/>
          <w:sz w:val="28"/>
          <w:szCs w:val="28"/>
          <w:lang w:val="en-US" w:eastAsia="zh-CN"/>
        </w:rPr>
        <w:t>四</w:t>
      </w:r>
      <w:r>
        <w:rPr>
          <w:rFonts w:hint="eastAsia" w:ascii="黑体" w:hAnsi="宋体" w:eastAsia="黑体" w:cs="黑体"/>
          <w:color w:val="333333"/>
          <w:sz w:val="28"/>
          <w:szCs w:val="28"/>
        </w:rPr>
        <w:t>、凡对本次公告内容提出询问，请按以下方式联系。</w:t>
      </w:r>
    </w:p>
    <w:p w14:paraId="11626282">
      <w:pPr>
        <w:pStyle w:val="10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560"/>
        <w:jc w:val="both"/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1.采购人信息</w:t>
      </w:r>
    </w:p>
    <w:p w14:paraId="75CDAC5A">
      <w:pPr>
        <w:pStyle w:val="10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560"/>
        <w:jc w:val="both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名 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   称：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zh-CN"/>
        </w:rPr>
        <w:t>山东省泰安英雄山中学</w:t>
      </w:r>
    </w:p>
    <w:p w14:paraId="682E651F">
      <w:pPr>
        <w:pStyle w:val="10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560"/>
        <w:jc w:val="both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地    址：泰安市英才街11号</w:t>
      </w:r>
    </w:p>
    <w:p w14:paraId="6EC3C3E3">
      <w:pPr>
        <w:pStyle w:val="10"/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560"/>
        <w:jc w:val="both"/>
        <w:rPr>
          <w:rFonts w:hint="default" w:ascii="仿宋_GB2312" w:hAnsi="宋体" w:eastAsia="仿宋_GB2312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联系方式：0538-8565668</w:t>
      </w:r>
      <w:bookmarkStart w:id="1" w:name="_GoBack"/>
      <w:bookmarkEnd w:id="1"/>
    </w:p>
    <w:sectPr>
      <w:pgSz w:w="11906" w:h="16838"/>
      <w:pgMar w:top="1040" w:right="1080" w:bottom="111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?">
    <w:altName w:val="宋体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YzdiZjNjYWIzOWIwY2M0MzQyMGY2ZDAyYjFiMjMifQ=="/>
  </w:docVars>
  <w:rsids>
    <w:rsidRoot w:val="0058660E"/>
    <w:rsid w:val="00046385"/>
    <w:rsid w:val="00106B47"/>
    <w:rsid w:val="001133C9"/>
    <w:rsid w:val="00114705"/>
    <w:rsid w:val="00130420"/>
    <w:rsid w:val="00151256"/>
    <w:rsid w:val="001C7EB3"/>
    <w:rsid w:val="002600FE"/>
    <w:rsid w:val="002859E0"/>
    <w:rsid w:val="002E73EA"/>
    <w:rsid w:val="003A023A"/>
    <w:rsid w:val="0048729B"/>
    <w:rsid w:val="00564FD3"/>
    <w:rsid w:val="0058660E"/>
    <w:rsid w:val="0058677A"/>
    <w:rsid w:val="005A706C"/>
    <w:rsid w:val="005D3E15"/>
    <w:rsid w:val="005D58BB"/>
    <w:rsid w:val="00605563"/>
    <w:rsid w:val="00650108"/>
    <w:rsid w:val="00662C71"/>
    <w:rsid w:val="00784B2C"/>
    <w:rsid w:val="00861047"/>
    <w:rsid w:val="0087471C"/>
    <w:rsid w:val="008D153A"/>
    <w:rsid w:val="00996DDF"/>
    <w:rsid w:val="00A465F6"/>
    <w:rsid w:val="00C16261"/>
    <w:rsid w:val="00C87187"/>
    <w:rsid w:val="00CB4E1B"/>
    <w:rsid w:val="00E30D47"/>
    <w:rsid w:val="00E54808"/>
    <w:rsid w:val="00E601C1"/>
    <w:rsid w:val="00ED4F2B"/>
    <w:rsid w:val="00F0625D"/>
    <w:rsid w:val="00F136E5"/>
    <w:rsid w:val="00FE574A"/>
    <w:rsid w:val="01DF16C0"/>
    <w:rsid w:val="05D07B38"/>
    <w:rsid w:val="082428C7"/>
    <w:rsid w:val="0D35628D"/>
    <w:rsid w:val="0F285FD9"/>
    <w:rsid w:val="0F302F93"/>
    <w:rsid w:val="10594C15"/>
    <w:rsid w:val="15365E02"/>
    <w:rsid w:val="153D69CE"/>
    <w:rsid w:val="15763CE7"/>
    <w:rsid w:val="165D6D83"/>
    <w:rsid w:val="18531789"/>
    <w:rsid w:val="1C293B5D"/>
    <w:rsid w:val="1C351C3F"/>
    <w:rsid w:val="1D822757"/>
    <w:rsid w:val="201B5F9C"/>
    <w:rsid w:val="235A561C"/>
    <w:rsid w:val="24C62B07"/>
    <w:rsid w:val="24DB121F"/>
    <w:rsid w:val="2830016F"/>
    <w:rsid w:val="292B1803"/>
    <w:rsid w:val="2ADD6094"/>
    <w:rsid w:val="2BC27887"/>
    <w:rsid w:val="2D3D2B9A"/>
    <w:rsid w:val="2F434040"/>
    <w:rsid w:val="318751C4"/>
    <w:rsid w:val="336D27F6"/>
    <w:rsid w:val="33CB15E9"/>
    <w:rsid w:val="346B6A47"/>
    <w:rsid w:val="390111E9"/>
    <w:rsid w:val="3C625464"/>
    <w:rsid w:val="3CC97436"/>
    <w:rsid w:val="3EA115F5"/>
    <w:rsid w:val="40584AEA"/>
    <w:rsid w:val="41750E5A"/>
    <w:rsid w:val="41931529"/>
    <w:rsid w:val="42CC34FF"/>
    <w:rsid w:val="42D2480F"/>
    <w:rsid w:val="463C26A5"/>
    <w:rsid w:val="476D23E9"/>
    <w:rsid w:val="49642909"/>
    <w:rsid w:val="4C1F1672"/>
    <w:rsid w:val="4CAE3F86"/>
    <w:rsid w:val="4F4E1080"/>
    <w:rsid w:val="510C0980"/>
    <w:rsid w:val="52756DE4"/>
    <w:rsid w:val="53504C42"/>
    <w:rsid w:val="549F3EFA"/>
    <w:rsid w:val="550F2E5F"/>
    <w:rsid w:val="55956FCC"/>
    <w:rsid w:val="59AD6E02"/>
    <w:rsid w:val="5BB54E91"/>
    <w:rsid w:val="5D474322"/>
    <w:rsid w:val="5D706F32"/>
    <w:rsid w:val="5DB20066"/>
    <w:rsid w:val="5F0F51BD"/>
    <w:rsid w:val="5F701A7D"/>
    <w:rsid w:val="63C26987"/>
    <w:rsid w:val="64DB573F"/>
    <w:rsid w:val="656404F7"/>
    <w:rsid w:val="69490132"/>
    <w:rsid w:val="6D4263D5"/>
    <w:rsid w:val="6D475B1F"/>
    <w:rsid w:val="6DF51C3C"/>
    <w:rsid w:val="6EAF7553"/>
    <w:rsid w:val="70423578"/>
    <w:rsid w:val="73E94440"/>
    <w:rsid w:val="74175AAE"/>
    <w:rsid w:val="75762810"/>
    <w:rsid w:val="784B4DE7"/>
    <w:rsid w:val="792E78C2"/>
    <w:rsid w:val="7956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beforeLines="0" w:after="260" w:afterLines="0" w:line="415" w:lineRule="auto"/>
      <w:jc w:val="center"/>
      <w:outlineLvl w:val="1"/>
    </w:pPr>
    <w:rPr>
      <w:rFonts w:hint="eastAsia" w:ascii="Arial" w:hAnsi="Arial" w:eastAsia="黑体"/>
      <w:sz w:val="84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adjustRightInd w:val="0"/>
      <w:spacing w:line="360" w:lineRule="auto"/>
      <w:ind w:firstLine="420" w:firstLine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5">
    <w:name w:val="toa heading"/>
    <w:basedOn w:val="1"/>
    <w:next w:val="1"/>
    <w:qFormat/>
    <w:uiPriority w:val="99"/>
    <w:rPr>
      <w:rFonts w:ascii="Arial" w:hAnsi="Arial"/>
      <w:sz w:val="24"/>
      <w:szCs w:val="20"/>
    </w:rPr>
  </w:style>
  <w:style w:type="paragraph" w:styleId="6">
    <w:name w:val="Body Text Indent"/>
    <w:basedOn w:val="1"/>
    <w:unhideWhenUsed/>
    <w:qFormat/>
    <w:uiPriority w:val="99"/>
    <w:pPr>
      <w:spacing w:after="120" w:afterLines="0"/>
      <w:ind w:left="420" w:leftChars="200"/>
    </w:pPr>
    <w:rPr>
      <w:rFonts w:hint="default"/>
    </w:rPr>
  </w:style>
  <w:style w:type="paragraph" w:styleId="7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qFormat/>
    <w:uiPriority w:val="99"/>
    <w:pPr>
      <w:spacing w:after="120"/>
      <w:ind w:left="420" w:leftChars="200" w:firstLine="420" w:firstLineChars="200"/>
    </w:pPr>
    <w:rPr>
      <w:rFonts w:ascii="Times New Roman" w:eastAsia="宋?"/>
      <w:sz w:val="21"/>
      <w:szCs w:val="24"/>
    </w:rPr>
  </w:style>
  <w:style w:type="table" w:styleId="13">
    <w:name w:val="Table Grid"/>
    <w:basedOn w:val="12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semiHidden/>
    <w:unhideWhenUsed/>
    <w:qFormat/>
    <w:uiPriority w:val="99"/>
    <w:rPr>
      <w:color w:val="800080"/>
      <w:u w:val="none"/>
    </w:rPr>
  </w:style>
  <w:style w:type="character" w:styleId="16">
    <w:name w:val="HTML Definition"/>
    <w:basedOn w:val="14"/>
    <w:semiHidden/>
    <w:unhideWhenUsed/>
    <w:qFormat/>
    <w:uiPriority w:val="99"/>
  </w:style>
  <w:style w:type="character" w:styleId="17">
    <w:name w:val="HTML Typewriter"/>
    <w:basedOn w:val="14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4"/>
    <w:semiHidden/>
    <w:unhideWhenUsed/>
    <w:qFormat/>
    <w:uiPriority w:val="99"/>
  </w:style>
  <w:style w:type="character" w:styleId="19">
    <w:name w:val="HTML Variable"/>
    <w:basedOn w:val="14"/>
    <w:semiHidden/>
    <w:unhideWhenUsed/>
    <w:qFormat/>
    <w:uiPriority w:val="99"/>
  </w:style>
  <w:style w:type="character" w:styleId="20">
    <w:name w:val="Hyperlink"/>
    <w:basedOn w:val="14"/>
    <w:semiHidden/>
    <w:unhideWhenUsed/>
    <w:qFormat/>
    <w:uiPriority w:val="99"/>
    <w:rPr>
      <w:color w:val="0000FF"/>
      <w:u w:val="none"/>
    </w:rPr>
  </w:style>
  <w:style w:type="character" w:styleId="21">
    <w:name w:val="HTML Code"/>
    <w:basedOn w:val="14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2">
    <w:name w:val="HTML Cite"/>
    <w:basedOn w:val="14"/>
    <w:semiHidden/>
    <w:unhideWhenUsed/>
    <w:qFormat/>
    <w:uiPriority w:val="99"/>
  </w:style>
  <w:style w:type="character" w:styleId="23">
    <w:name w:val="HTML Keyboard"/>
    <w:basedOn w:val="14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4"/>
    <w:semiHidden/>
    <w:unhideWhenUsed/>
    <w:qFormat/>
    <w:uiPriority w:val="99"/>
    <w:rPr>
      <w:rFonts w:hint="default" w:ascii="monospace" w:hAnsi="monospace" w:eastAsia="monospace" w:cs="monospace"/>
    </w:rPr>
  </w:style>
  <w:style w:type="paragraph" w:customStyle="1" w:styleId="25">
    <w:name w:val="Default"/>
    <w:unhideWhenUsed/>
    <w:qFormat/>
    <w:uiPriority w:val="0"/>
    <w:pPr>
      <w:widowControl w:val="0"/>
      <w:autoSpaceDE w:val="0"/>
      <w:autoSpaceDN w:val="0"/>
    </w:pPr>
    <w:rPr>
      <w:rFonts w:hint="eastAsia" w:ascii="Calibri" w:hAnsi="Calibri" w:eastAsia="宋体" w:cs="Times New Roman"/>
      <w:color w:val="000000"/>
      <w:sz w:val="24"/>
      <w:lang w:val="en-US" w:eastAsia="zh-CN" w:bidi="ar-SA"/>
    </w:rPr>
  </w:style>
  <w:style w:type="paragraph" w:customStyle="1" w:styleId="26">
    <w:name w:val="No Spacing1"/>
    <w:qFormat/>
    <w:uiPriority w:val="99"/>
    <w:pPr>
      <w:widowControl w:val="0"/>
      <w:jc w:val="both"/>
    </w:pPr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character" w:customStyle="1" w:styleId="2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8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9">
    <w:name w:val="批注框文本 Char"/>
    <w:basedOn w:val="14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hover1"/>
    <w:basedOn w:val="14"/>
    <w:qFormat/>
    <w:uiPriority w:val="0"/>
    <w:rPr>
      <w:shd w:val="clear" w:fill="EEEEEE"/>
    </w:rPr>
  </w:style>
  <w:style w:type="character" w:customStyle="1" w:styleId="31">
    <w:name w:val="old"/>
    <w:basedOn w:val="14"/>
    <w:qFormat/>
    <w:uiPriority w:val="0"/>
    <w:rPr>
      <w:color w:val="999999"/>
    </w:rPr>
  </w:style>
  <w:style w:type="character" w:customStyle="1" w:styleId="32">
    <w:name w:val="hour_am"/>
    <w:basedOn w:val="14"/>
    <w:qFormat/>
    <w:uiPriority w:val="0"/>
  </w:style>
  <w:style w:type="character" w:customStyle="1" w:styleId="33">
    <w:name w:val="hour_pm"/>
    <w:basedOn w:val="14"/>
    <w:qFormat/>
    <w:uiPriority w:val="0"/>
  </w:style>
  <w:style w:type="character" w:customStyle="1" w:styleId="34">
    <w:name w:val="glyphicon"/>
    <w:basedOn w:val="14"/>
    <w:qFormat/>
    <w:uiPriority w:val="0"/>
  </w:style>
  <w:style w:type="character" w:customStyle="1" w:styleId="35">
    <w:name w:val="sugg-loading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47356-1931-4286-8148-8B35A0812E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212</Characters>
  <Lines>8</Lines>
  <Paragraphs>2</Paragraphs>
  <TotalTime>1</TotalTime>
  <ScaleCrop>false</ScaleCrop>
  <LinksUpToDate>false</LinksUpToDate>
  <CharactersWithSpaces>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2018-07-06T04:10:00Z</dcterms:created>
  <dc:creator>NTKO</dc:creator>
  <cp:lastModifiedBy>86152</cp:lastModifiedBy>
  <cp:lastPrinted>2020-10-09T08:56:00Z</cp:lastPrinted>
  <dcterms:modified xsi:type="dcterms:W3CDTF">2025-07-22T02:49:45Z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D5072CE1BD104061826FA373E8120CA4_13</vt:lpwstr>
  </property>
  <property fmtid="{D5CDD505-2E9C-101B-9397-08002B2CF9AE}" pid="4" name="KSOTemplateDocerSaveRecord">
    <vt:lpwstr>eyJoZGlkIjoiYjJiMmM2NjZiZDllODI0YjQwYzc3ZGY4ZDU1YzM2NjMifQ==</vt:lpwstr>
  </property>
</Properties>
</file>