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D3513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bookmarkStart w:id="0" w:name="OLE_LINK1"/>
      <w:r>
        <w:rPr>
          <w:rFonts w:hint="eastAsia" w:ascii="黑体" w:hAnsi="黑体" w:eastAsia="黑体"/>
          <w:sz w:val="36"/>
          <w:szCs w:val="36"/>
          <w:lang w:val="zh-CN" w:eastAsia="zh-CN"/>
        </w:rPr>
        <w:t>山东省泰安英雄山中学学生公寓楼（D座）卫生间改造项目</w:t>
      </w:r>
    </w:p>
    <w:p w14:paraId="6216AAA4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  <w:lang w:val="zh-CN"/>
        </w:rPr>
      </w:pPr>
      <w:r>
        <w:rPr>
          <w:rFonts w:hint="eastAsia" w:ascii="黑体" w:hAnsi="黑体" w:eastAsia="黑体"/>
          <w:sz w:val="36"/>
          <w:szCs w:val="36"/>
        </w:rPr>
        <w:t>成交结果</w:t>
      </w:r>
      <w:r>
        <w:rPr>
          <w:rFonts w:hint="eastAsia" w:ascii="黑体" w:hAnsi="黑体" w:eastAsia="黑体"/>
          <w:sz w:val="36"/>
          <w:szCs w:val="36"/>
          <w:lang w:val="zh-CN"/>
        </w:rPr>
        <w:t>公告</w:t>
      </w:r>
    </w:p>
    <w:p w14:paraId="2EB27148">
      <w:pPr>
        <w:pStyle w:val="16"/>
      </w:pPr>
    </w:p>
    <w:p w14:paraId="659BCF6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 w:cs="宋体"/>
          <w:sz w:val="28"/>
          <w:szCs w:val="28"/>
          <w:lang w:val="zh-CN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_GB2312" w:hAnsi="仿宋" w:eastAsia="仿宋_GB2312" w:cs="宋体"/>
          <w:sz w:val="28"/>
          <w:szCs w:val="28"/>
          <w:highlight w:val="none"/>
          <w:lang w:val="zh-CN" w:eastAsia="zh-CN"/>
        </w:rPr>
        <w:t>SDSYCG2025-07-48</w:t>
      </w:r>
    </w:p>
    <w:p w14:paraId="0312BE6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_GB2312" w:hAnsi="仿宋" w:eastAsia="仿宋_GB2312" w:cs="宋体"/>
          <w:sz w:val="28"/>
          <w:szCs w:val="28"/>
          <w:highlight w:val="none"/>
          <w:lang w:val="zh-CN" w:eastAsia="zh-CN"/>
        </w:rPr>
        <w:t>山东省泰安英雄山中学学生公寓楼（D座）卫生间改造项目</w:t>
      </w:r>
    </w:p>
    <w:p w14:paraId="0234E33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</w:rPr>
        <w:t>三、成交</w:t>
      </w:r>
      <w:r>
        <w:rPr>
          <w:rFonts w:hint="eastAsia" w:ascii="黑体" w:hAnsi="黑体" w:eastAsia="黑体"/>
          <w:sz w:val="28"/>
          <w:szCs w:val="28"/>
          <w:highlight w:val="none"/>
        </w:rPr>
        <w:t>信息</w:t>
      </w:r>
    </w:p>
    <w:p w14:paraId="169DE56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山东鲁泉建设工程有限公司</w:t>
      </w:r>
    </w:p>
    <w:p w14:paraId="5536300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址：山东省泰安高新区北集坡工业园北路1号</w:t>
      </w:r>
    </w:p>
    <w:p w14:paraId="6C64CCF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成交金额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eastAsia="zh-CN"/>
        </w:rPr>
        <w:t>：</w:t>
      </w:r>
      <w:r>
        <w:rPr>
          <w:rFonts w:hint="default" w:ascii="仿宋" w:hAnsi="仿宋" w:eastAsia="仿宋"/>
          <w:sz w:val="28"/>
          <w:szCs w:val="28"/>
          <w:highlight w:val="none"/>
          <w:u w:val="none"/>
          <w:lang w:val="en-US" w:eastAsia="zh-CN"/>
        </w:rPr>
        <w:t>556000.00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元</w:t>
      </w:r>
    </w:p>
    <w:p w14:paraId="593B061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4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9"/>
      </w:tblGrid>
      <w:tr w14:paraId="58C7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9" w:type="dxa"/>
          </w:tcPr>
          <w:p w14:paraId="3EFE0C3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7E83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9" w:type="dxa"/>
          </w:tcPr>
          <w:p w14:paraId="3A7C142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zh-CN" w:eastAsia="zh-CN"/>
              </w:rPr>
              <w:t>山东省泰安英雄山中学学生公寓楼（D座）卫生间改造项目</w:t>
            </w:r>
          </w:p>
          <w:p w14:paraId="1C806D2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施工范围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zh-CN"/>
              </w:rPr>
              <w:t>本工程主要施工内容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为卫生间钢梁加固、玻璃幕墙拆除、铝合金窗更换、卫生间地面铺贴地面砖及防水、成品隔断、给排水及电气改造等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zh-CN" w:eastAsia="zh-CN"/>
              </w:rPr>
              <w:t>。</w:t>
            </w:r>
          </w:p>
          <w:p w14:paraId="64113D6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仿宋_GB2312" w:hAnsi="仿宋" w:eastAsia="仿宋_GB2312" w:cs="宋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施工工期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zh-CN" w:eastAsia="zh-CN"/>
              </w:rPr>
              <w:t>合同签订后30日内完成</w:t>
            </w:r>
          </w:p>
        </w:tc>
      </w:tr>
    </w:tbl>
    <w:p w14:paraId="7C76AB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评审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小组</w:t>
      </w:r>
      <w:r>
        <w:rPr>
          <w:rFonts w:hint="eastAsia" w:ascii="黑体" w:hAnsi="黑体" w:eastAsia="黑体"/>
          <w:sz w:val="28"/>
          <w:szCs w:val="28"/>
        </w:rPr>
        <w:t>名单：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鲁超、杨玲、王娟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。</w:t>
      </w:r>
    </w:p>
    <w:p w14:paraId="1DA96306">
      <w:pPr>
        <w:pStyle w:val="11"/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</w:pPr>
      <w:r>
        <w:rPr>
          <w:rFonts w:hint="eastAsia" w:ascii="黑体" w:hAnsi="宋体" w:eastAsia="黑体" w:cs="黑体"/>
          <w:color w:val="333333"/>
          <w:sz w:val="28"/>
          <w:szCs w:val="28"/>
        </w:rPr>
        <w:t>六、公告期限</w:t>
      </w:r>
    </w:p>
    <w:p w14:paraId="57781889">
      <w:pPr>
        <w:pStyle w:val="11"/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firstLine="560"/>
        <w:jc w:val="both"/>
        <w:textAlignment w:val="auto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自本公告发布之日起1个工作日。</w:t>
      </w:r>
    </w:p>
    <w:p w14:paraId="1F2FD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 w14:paraId="6B7610B5">
      <w:pPr>
        <w:pStyle w:val="11"/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1、评审明细</w:t>
      </w:r>
    </w:p>
    <w:tbl>
      <w:tblPr>
        <w:tblStyle w:val="13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2081"/>
        <w:gridCol w:w="1354"/>
        <w:gridCol w:w="1301"/>
        <w:gridCol w:w="947"/>
        <w:gridCol w:w="1166"/>
        <w:gridCol w:w="1122"/>
        <w:gridCol w:w="830"/>
      </w:tblGrid>
      <w:tr w14:paraId="78DC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2DCC660B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58D69F6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供应商名称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F579A89">
            <w:pPr>
              <w:pStyle w:val="1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首轮报价(元)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03046B9">
            <w:pPr>
              <w:pStyle w:val="1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最终报价(元)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366ECBA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价格部分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4B77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技术部分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5045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商务部分</w:t>
            </w:r>
          </w:p>
        </w:tc>
        <w:tc>
          <w:tcPr>
            <w:tcW w:w="8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F1EA9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总分</w:t>
            </w:r>
          </w:p>
        </w:tc>
      </w:tr>
      <w:tr w14:paraId="66581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40CA953A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96F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山东鲁泉建设工程有限公司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92D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573199.88 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20A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556000.00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C0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19.96 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62A7A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C446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14.17</w:t>
            </w:r>
          </w:p>
        </w:tc>
        <w:tc>
          <w:tcPr>
            <w:tcW w:w="8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010A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91.52 </w:t>
            </w:r>
          </w:p>
        </w:tc>
      </w:tr>
      <w:tr w14:paraId="40E0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63D922F8">
            <w:pPr>
              <w:pStyle w:val="11"/>
              <w:widowControl/>
              <w:spacing w:before="0" w:beforeAutospacing="0" w:after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3A1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山东卓越建设发展有限公司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333ED7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573457.46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67ECF6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573400.00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635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19.35 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A9DAD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6678F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92B4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86.35 </w:t>
            </w:r>
          </w:p>
        </w:tc>
      </w:tr>
      <w:tr w14:paraId="5EC8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36F63297">
            <w:pPr>
              <w:pStyle w:val="11"/>
              <w:widowControl/>
              <w:spacing w:before="0" w:beforeAutospacing="0" w:after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BF9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荣星建设集团有限公司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1860D2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573338.58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C75FFE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560000.00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982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19.81 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8E73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54.20 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C6D8E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13.33 </w:t>
            </w:r>
          </w:p>
        </w:tc>
        <w:tc>
          <w:tcPr>
            <w:tcW w:w="8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D970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87.35 </w:t>
            </w:r>
          </w:p>
        </w:tc>
      </w:tr>
      <w:tr w14:paraId="5876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753E66E0">
            <w:pPr>
              <w:pStyle w:val="11"/>
              <w:widowControl/>
              <w:spacing w:before="0" w:beforeAutospacing="0" w:after="0" w:afterAutospacing="0" w:line="23" w:lineRule="atLeas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070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盛鸿建设发展有限公司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4F6A36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573390.45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A0F716E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554800.00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D5B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BB6B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55.10 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AA81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12.33 </w:t>
            </w:r>
          </w:p>
        </w:tc>
        <w:tc>
          <w:tcPr>
            <w:tcW w:w="8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8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87.43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</w:tr>
    </w:tbl>
    <w:p w14:paraId="1F47BF8A">
      <w:pPr>
        <w:overflowPunct w:val="0"/>
        <w:autoSpaceDE w:val="0"/>
        <w:autoSpaceDN w:val="0"/>
        <w:adjustRightInd w:val="0"/>
        <w:snapToGrid w:val="0"/>
        <w:spacing w:line="360" w:lineRule="auto"/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2、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评审</w:t>
      </w:r>
      <w:r>
        <w:rPr>
          <w:rFonts w:hint="eastAsia" w:ascii="仿宋_GB2312" w:hAnsi="仿宋" w:eastAsia="仿宋_GB2312"/>
          <w:sz w:val="28"/>
          <w:szCs w:val="28"/>
        </w:rPr>
        <w:t>小组根据供应商总分由高到低推荐成交候选供应商</w:t>
      </w:r>
      <w:r>
        <w:rPr>
          <w:rFonts w:hint="eastAsia" w:ascii="仿宋_GB2312" w:eastAsia="仿宋_GB2312"/>
          <w:sz w:val="28"/>
          <w:szCs w:val="28"/>
        </w:rPr>
        <w:t xml:space="preserve">如下： </w:t>
      </w:r>
    </w:p>
    <w:tbl>
      <w:tblPr>
        <w:tblStyle w:val="13"/>
        <w:tblW w:w="9261" w:type="dxa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1222"/>
        <w:gridCol w:w="1834"/>
        <w:gridCol w:w="1700"/>
        <w:gridCol w:w="1290"/>
      </w:tblGrid>
      <w:tr w14:paraId="53D2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215" w:type="dxa"/>
            <w:noWrap w:val="0"/>
            <w:vAlign w:val="center"/>
          </w:tcPr>
          <w:p w14:paraId="36AA2C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供应商名称</w:t>
            </w:r>
          </w:p>
        </w:tc>
        <w:tc>
          <w:tcPr>
            <w:tcW w:w="1222" w:type="dxa"/>
            <w:noWrap w:val="0"/>
            <w:vAlign w:val="center"/>
          </w:tcPr>
          <w:p w14:paraId="339FD5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1834" w:type="dxa"/>
            <w:noWrap w:val="0"/>
            <w:vAlign w:val="center"/>
          </w:tcPr>
          <w:p w14:paraId="79055E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首次报价（元）</w:t>
            </w:r>
          </w:p>
        </w:tc>
        <w:tc>
          <w:tcPr>
            <w:tcW w:w="1700" w:type="dxa"/>
            <w:noWrap w:val="0"/>
            <w:vAlign w:val="center"/>
          </w:tcPr>
          <w:p w14:paraId="6A3BAD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最后报价（元）</w:t>
            </w:r>
          </w:p>
        </w:tc>
        <w:tc>
          <w:tcPr>
            <w:tcW w:w="1290" w:type="dxa"/>
            <w:noWrap w:val="0"/>
            <w:vAlign w:val="center"/>
          </w:tcPr>
          <w:p w14:paraId="264DCB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排名</w:t>
            </w:r>
          </w:p>
        </w:tc>
      </w:tr>
      <w:tr w14:paraId="7D6F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215" w:type="dxa"/>
            <w:noWrap w:val="0"/>
            <w:vAlign w:val="center"/>
          </w:tcPr>
          <w:p w14:paraId="1834867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仿宋" w:eastAsia="仿宋_GB2312" w:cs="宋体"/>
                <w:szCs w:val="21"/>
                <w:lang w:val="en-US" w:eastAsia="zh-CN"/>
              </w:rPr>
              <w:t>山东鲁泉建设工程有限公司</w:t>
            </w:r>
          </w:p>
        </w:tc>
        <w:tc>
          <w:tcPr>
            <w:tcW w:w="1222" w:type="dxa"/>
            <w:noWrap w:val="0"/>
            <w:vAlign w:val="center"/>
          </w:tcPr>
          <w:p w14:paraId="3CA356E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szCs w:val="21"/>
                <w:lang w:val="en-US" w:eastAsia="zh-CN"/>
              </w:rPr>
              <w:t>91.52</w:t>
            </w:r>
          </w:p>
        </w:tc>
        <w:tc>
          <w:tcPr>
            <w:tcW w:w="1834" w:type="dxa"/>
            <w:noWrap w:val="0"/>
            <w:vAlign w:val="center"/>
          </w:tcPr>
          <w:p w14:paraId="244BAED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仿宋" w:eastAsia="仿宋_GB2312" w:cs="宋体"/>
                <w:szCs w:val="21"/>
                <w:lang w:val="en-US" w:eastAsia="zh-CN"/>
              </w:rPr>
              <w:t>573199.88</w:t>
            </w:r>
          </w:p>
        </w:tc>
        <w:tc>
          <w:tcPr>
            <w:tcW w:w="1700" w:type="dxa"/>
            <w:noWrap w:val="0"/>
            <w:vAlign w:val="center"/>
          </w:tcPr>
          <w:p w14:paraId="3E92AD2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仿宋" w:eastAsia="仿宋_GB2312" w:cs="宋体"/>
                <w:szCs w:val="21"/>
                <w:lang w:val="en-US" w:eastAsia="zh-CN"/>
              </w:rPr>
              <w:t>556000.00</w:t>
            </w:r>
          </w:p>
        </w:tc>
        <w:tc>
          <w:tcPr>
            <w:tcW w:w="1290" w:type="dxa"/>
            <w:noWrap w:val="0"/>
            <w:vAlign w:val="center"/>
          </w:tcPr>
          <w:p w14:paraId="4450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szCs w:val="21"/>
                <w:lang w:val="en-US" w:eastAsia="zh-CN"/>
              </w:rPr>
              <w:t>1</w:t>
            </w:r>
          </w:p>
        </w:tc>
      </w:tr>
      <w:tr w14:paraId="0754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215" w:type="dxa"/>
            <w:noWrap w:val="0"/>
            <w:vAlign w:val="center"/>
          </w:tcPr>
          <w:p w14:paraId="571D652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仿宋" w:eastAsia="仿宋_GB2312" w:cs="宋体"/>
                <w:szCs w:val="21"/>
                <w:lang w:val="en-US" w:eastAsia="zh-CN"/>
              </w:rPr>
              <w:t>盛鸿建设发展有限公司</w:t>
            </w:r>
          </w:p>
        </w:tc>
        <w:tc>
          <w:tcPr>
            <w:tcW w:w="1222" w:type="dxa"/>
            <w:noWrap w:val="0"/>
            <w:vAlign w:val="center"/>
          </w:tcPr>
          <w:p w14:paraId="667CB31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szCs w:val="21"/>
                <w:lang w:val="en-US" w:eastAsia="zh-CN"/>
              </w:rPr>
              <w:t>87.43</w:t>
            </w:r>
          </w:p>
        </w:tc>
        <w:tc>
          <w:tcPr>
            <w:tcW w:w="1834" w:type="dxa"/>
            <w:noWrap w:val="0"/>
            <w:vAlign w:val="center"/>
          </w:tcPr>
          <w:p w14:paraId="480E19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仿宋" w:eastAsia="仿宋_GB2312" w:cs="宋体"/>
                <w:szCs w:val="21"/>
                <w:lang w:val="en-US" w:eastAsia="zh-CN"/>
              </w:rPr>
              <w:t>573390.45</w:t>
            </w:r>
          </w:p>
        </w:tc>
        <w:tc>
          <w:tcPr>
            <w:tcW w:w="1700" w:type="dxa"/>
            <w:noWrap w:val="0"/>
            <w:vAlign w:val="center"/>
          </w:tcPr>
          <w:p w14:paraId="087A3F1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仿宋" w:eastAsia="仿宋_GB2312" w:cs="宋体"/>
                <w:szCs w:val="21"/>
                <w:lang w:val="en-US" w:eastAsia="zh-CN"/>
              </w:rPr>
              <w:t xml:space="preserve">554800.00 </w:t>
            </w:r>
          </w:p>
        </w:tc>
        <w:tc>
          <w:tcPr>
            <w:tcW w:w="1290" w:type="dxa"/>
            <w:noWrap w:val="0"/>
            <w:vAlign w:val="center"/>
          </w:tcPr>
          <w:p w14:paraId="397D33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szCs w:val="21"/>
                <w:lang w:val="en-US" w:eastAsia="zh-CN"/>
              </w:rPr>
              <w:t>2</w:t>
            </w:r>
          </w:p>
        </w:tc>
      </w:tr>
      <w:tr w14:paraId="1854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215" w:type="dxa"/>
            <w:noWrap w:val="0"/>
            <w:vAlign w:val="center"/>
          </w:tcPr>
          <w:p w14:paraId="58EA134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仿宋" w:eastAsia="仿宋_GB2312" w:cs="宋体"/>
                <w:szCs w:val="21"/>
                <w:lang w:val="en-US" w:eastAsia="zh-CN"/>
              </w:rPr>
              <w:t>荣星建设集团有限公司</w:t>
            </w:r>
          </w:p>
        </w:tc>
        <w:tc>
          <w:tcPr>
            <w:tcW w:w="1222" w:type="dxa"/>
            <w:noWrap w:val="0"/>
            <w:vAlign w:val="center"/>
          </w:tcPr>
          <w:p w14:paraId="76F7B4C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szCs w:val="21"/>
                <w:lang w:val="en-US" w:eastAsia="zh-CN"/>
              </w:rPr>
              <w:t>87.35</w:t>
            </w:r>
          </w:p>
        </w:tc>
        <w:tc>
          <w:tcPr>
            <w:tcW w:w="1834" w:type="dxa"/>
            <w:noWrap w:val="0"/>
            <w:vAlign w:val="center"/>
          </w:tcPr>
          <w:p w14:paraId="20BE099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仿宋" w:eastAsia="仿宋_GB2312" w:cs="宋体"/>
                <w:szCs w:val="21"/>
                <w:lang w:val="en-US" w:eastAsia="zh-CN"/>
              </w:rPr>
              <w:t>573338.58</w:t>
            </w:r>
          </w:p>
        </w:tc>
        <w:tc>
          <w:tcPr>
            <w:tcW w:w="1700" w:type="dxa"/>
            <w:noWrap w:val="0"/>
            <w:vAlign w:val="center"/>
          </w:tcPr>
          <w:p w14:paraId="1350617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仿宋" w:eastAsia="仿宋_GB2312" w:cs="宋体"/>
                <w:szCs w:val="21"/>
                <w:lang w:val="en-US" w:eastAsia="zh-CN"/>
              </w:rPr>
              <w:t xml:space="preserve">560000.00 </w:t>
            </w:r>
          </w:p>
        </w:tc>
        <w:tc>
          <w:tcPr>
            <w:tcW w:w="1290" w:type="dxa"/>
            <w:noWrap w:val="0"/>
            <w:vAlign w:val="center"/>
          </w:tcPr>
          <w:p w14:paraId="1A4EA84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szCs w:val="21"/>
                <w:lang w:val="en-US" w:eastAsia="zh-CN"/>
              </w:rPr>
              <w:t>3</w:t>
            </w:r>
          </w:p>
        </w:tc>
      </w:tr>
    </w:tbl>
    <w:p w14:paraId="1A1BFA0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 w14:paraId="7513599B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采购人信息</w:t>
      </w:r>
      <w:bookmarkStart w:id="1" w:name="_GoBack"/>
      <w:bookmarkEnd w:id="1"/>
    </w:p>
    <w:p w14:paraId="005F1CA1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名称：山东省泰安英雄山中学</w:t>
      </w:r>
    </w:p>
    <w:p w14:paraId="6BF9BBAD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地址：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eastAsia="zh-CN"/>
        </w:rPr>
        <w:t>泰安市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岱岳区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eastAsia="zh-CN"/>
        </w:rPr>
        <w:t>英才街11号</w:t>
      </w:r>
    </w:p>
    <w:p w14:paraId="6A3CCF48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2.采购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代理机构信息</w:t>
      </w:r>
    </w:p>
    <w:p w14:paraId="332F9619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名称：山东思远工程管理服务有限公司</w:t>
      </w:r>
    </w:p>
    <w:p w14:paraId="5F7D815F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地址：泰安市泰山区创业大街47号中天大厦802室</w:t>
      </w:r>
    </w:p>
    <w:p w14:paraId="56C27009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电话：0538-6118611</w:t>
      </w:r>
    </w:p>
    <w:p w14:paraId="695AF31B">
      <w:pPr>
        <w:overflowPunct w:val="0"/>
        <w:autoSpaceDE w:val="0"/>
        <w:autoSpaceDN w:val="0"/>
        <w:adjustRightInd w:val="0"/>
        <w:snapToGrid w:val="0"/>
        <w:spacing w:line="360" w:lineRule="auto"/>
        <w:ind w:firstLine="5600" w:firstLineChars="20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</w:t>
      </w:r>
      <w:bookmarkEnd w:id="0"/>
    </w:p>
    <w:sectPr>
      <w:pgSz w:w="11906" w:h="16838"/>
      <w:pgMar w:top="1260" w:right="946" w:bottom="111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?">
    <w:altName w:val="宋体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dlYzdiZjNjYWIzOWIwY2M0MzQyMGY2ZDAyYjFiMjMifQ=="/>
  </w:docVars>
  <w:rsids>
    <w:rsidRoot w:val="0058660E"/>
    <w:rsid w:val="00046385"/>
    <w:rsid w:val="00106B47"/>
    <w:rsid w:val="001133C9"/>
    <w:rsid w:val="00114705"/>
    <w:rsid w:val="00130420"/>
    <w:rsid w:val="00151256"/>
    <w:rsid w:val="0019120B"/>
    <w:rsid w:val="001B02C3"/>
    <w:rsid w:val="001C7EB3"/>
    <w:rsid w:val="002600FE"/>
    <w:rsid w:val="002859E0"/>
    <w:rsid w:val="002A0A6B"/>
    <w:rsid w:val="002E73EA"/>
    <w:rsid w:val="003A023A"/>
    <w:rsid w:val="00450B27"/>
    <w:rsid w:val="0048729B"/>
    <w:rsid w:val="004A72F2"/>
    <w:rsid w:val="004C4F34"/>
    <w:rsid w:val="005548D6"/>
    <w:rsid w:val="00564FD3"/>
    <w:rsid w:val="0058660E"/>
    <w:rsid w:val="0058677A"/>
    <w:rsid w:val="005A706C"/>
    <w:rsid w:val="005B2432"/>
    <w:rsid w:val="005D3E15"/>
    <w:rsid w:val="005D58BB"/>
    <w:rsid w:val="00605563"/>
    <w:rsid w:val="00650108"/>
    <w:rsid w:val="00662C71"/>
    <w:rsid w:val="006E6607"/>
    <w:rsid w:val="00784B2C"/>
    <w:rsid w:val="007A2AE6"/>
    <w:rsid w:val="00861047"/>
    <w:rsid w:val="0087471C"/>
    <w:rsid w:val="008D153A"/>
    <w:rsid w:val="008E47B3"/>
    <w:rsid w:val="00941BB0"/>
    <w:rsid w:val="00996DDF"/>
    <w:rsid w:val="009E36DB"/>
    <w:rsid w:val="00A465F6"/>
    <w:rsid w:val="00A76921"/>
    <w:rsid w:val="00A830A3"/>
    <w:rsid w:val="00AB7AD3"/>
    <w:rsid w:val="00BD264E"/>
    <w:rsid w:val="00BF0341"/>
    <w:rsid w:val="00C16261"/>
    <w:rsid w:val="00C31555"/>
    <w:rsid w:val="00C87187"/>
    <w:rsid w:val="00CB4E1B"/>
    <w:rsid w:val="00CB5CC2"/>
    <w:rsid w:val="00D81DB9"/>
    <w:rsid w:val="00DB71CC"/>
    <w:rsid w:val="00E30D47"/>
    <w:rsid w:val="00E54808"/>
    <w:rsid w:val="00E601C1"/>
    <w:rsid w:val="00EB6B4F"/>
    <w:rsid w:val="00ED4F2B"/>
    <w:rsid w:val="00F0625D"/>
    <w:rsid w:val="00F136E5"/>
    <w:rsid w:val="00FE574A"/>
    <w:rsid w:val="01DF16C0"/>
    <w:rsid w:val="048977DF"/>
    <w:rsid w:val="05D07B38"/>
    <w:rsid w:val="08DB7D3F"/>
    <w:rsid w:val="0B7A6A6C"/>
    <w:rsid w:val="0CF907D7"/>
    <w:rsid w:val="0D35628D"/>
    <w:rsid w:val="0F285FD9"/>
    <w:rsid w:val="15763CE7"/>
    <w:rsid w:val="165D6D83"/>
    <w:rsid w:val="16742019"/>
    <w:rsid w:val="17624744"/>
    <w:rsid w:val="18531789"/>
    <w:rsid w:val="1BC52A87"/>
    <w:rsid w:val="1D75347B"/>
    <w:rsid w:val="1D822757"/>
    <w:rsid w:val="1E423888"/>
    <w:rsid w:val="1E5545D1"/>
    <w:rsid w:val="1E703D6D"/>
    <w:rsid w:val="201B5F9C"/>
    <w:rsid w:val="20FF3CF4"/>
    <w:rsid w:val="223233D9"/>
    <w:rsid w:val="235A561C"/>
    <w:rsid w:val="24C62B07"/>
    <w:rsid w:val="24DB121F"/>
    <w:rsid w:val="2830016F"/>
    <w:rsid w:val="28781E2E"/>
    <w:rsid w:val="28A01BEE"/>
    <w:rsid w:val="292B1803"/>
    <w:rsid w:val="2ADD6094"/>
    <w:rsid w:val="2BC27887"/>
    <w:rsid w:val="2BF54FF2"/>
    <w:rsid w:val="2E5801D3"/>
    <w:rsid w:val="2F434040"/>
    <w:rsid w:val="318751C4"/>
    <w:rsid w:val="31CE021F"/>
    <w:rsid w:val="33162A2C"/>
    <w:rsid w:val="336D27F6"/>
    <w:rsid w:val="33CB15E9"/>
    <w:rsid w:val="34DA3F38"/>
    <w:rsid w:val="390111E9"/>
    <w:rsid w:val="3BE50120"/>
    <w:rsid w:val="3C625464"/>
    <w:rsid w:val="3E213694"/>
    <w:rsid w:val="3E594098"/>
    <w:rsid w:val="3EA115F5"/>
    <w:rsid w:val="3EA576C9"/>
    <w:rsid w:val="40584AEA"/>
    <w:rsid w:val="42776949"/>
    <w:rsid w:val="42CC34FF"/>
    <w:rsid w:val="43D063F3"/>
    <w:rsid w:val="443A60B2"/>
    <w:rsid w:val="451237DC"/>
    <w:rsid w:val="4C0429EA"/>
    <w:rsid w:val="4C1F1672"/>
    <w:rsid w:val="510C0980"/>
    <w:rsid w:val="510E1C1A"/>
    <w:rsid w:val="52715EA9"/>
    <w:rsid w:val="52756DE4"/>
    <w:rsid w:val="534B08E2"/>
    <w:rsid w:val="53504C42"/>
    <w:rsid w:val="54850892"/>
    <w:rsid w:val="549F3EFA"/>
    <w:rsid w:val="550F2E5F"/>
    <w:rsid w:val="553A1E70"/>
    <w:rsid w:val="55956FCC"/>
    <w:rsid w:val="561010BF"/>
    <w:rsid w:val="58DF5EA3"/>
    <w:rsid w:val="59962206"/>
    <w:rsid w:val="59AD6E02"/>
    <w:rsid w:val="5BB54E91"/>
    <w:rsid w:val="5BC449FD"/>
    <w:rsid w:val="5D6145CA"/>
    <w:rsid w:val="5D706F32"/>
    <w:rsid w:val="5DB20066"/>
    <w:rsid w:val="5F0F51BD"/>
    <w:rsid w:val="5F445A66"/>
    <w:rsid w:val="5F701A7D"/>
    <w:rsid w:val="60534A05"/>
    <w:rsid w:val="6069265E"/>
    <w:rsid w:val="673B2B6F"/>
    <w:rsid w:val="69490132"/>
    <w:rsid w:val="6B82214A"/>
    <w:rsid w:val="6D475B1F"/>
    <w:rsid w:val="6DF51C3C"/>
    <w:rsid w:val="6EAF7553"/>
    <w:rsid w:val="6F593630"/>
    <w:rsid w:val="70423578"/>
    <w:rsid w:val="736033A8"/>
    <w:rsid w:val="739B5403"/>
    <w:rsid w:val="73E94440"/>
    <w:rsid w:val="74D25C13"/>
    <w:rsid w:val="75970A4C"/>
    <w:rsid w:val="784B4DE7"/>
    <w:rsid w:val="7A603457"/>
    <w:rsid w:val="7C7C4411"/>
    <w:rsid w:val="7F557DD6"/>
    <w:rsid w:val="7FC2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adjustRightInd w:val="0"/>
      <w:spacing w:line="360" w:lineRule="auto"/>
      <w:ind w:firstLine="420" w:firstLine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5">
    <w:name w:val="toa heading"/>
    <w:basedOn w:val="1"/>
    <w:next w:val="1"/>
    <w:qFormat/>
    <w:uiPriority w:val="99"/>
    <w:rPr>
      <w:rFonts w:ascii="Arial" w:hAnsi="Arial"/>
      <w:sz w:val="24"/>
      <w:szCs w:val="20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 2"/>
    <w:basedOn w:val="6"/>
    <w:qFormat/>
    <w:uiPriority w:val="99"/>
    <w:pPr>
      <w:ind w:firstLine="420" w:firstLineChars="200"/>
    </w:pPr>
    <w:rPr>
      <w:rFonts w:ascii="Times New Roman" w:eastAsia="宋?"/>
      <w:szCs w:val="24"/>
    </w:rPr>
  </w:style>
  <w:style w:type="table" w:styleId="14">
    <w:name w:val="Table Grid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Calibri" w:hAnsi="Calibri" w:eastAsia="宋体" w:cs="Times New Roman"/>
      <w:color w:val="000000"/>
      <w:sz w:val="24"/>
      <w:lang w:val="en-US" w:eastAsia="zh-CN" w:bidi="ar-SA"/>
    </w:rPr>
  </w:style>
  <w:style w:type="paragraph" w:customStyle="1" w:styleId="17">
    <w:name w:val="No Spacing1"/>
    <w:qFormat/>
    <w:uiPriority w:val="99"/>
    <w:pPr>
      <w:widowControl w:val="0"/>
      <w:jc w:val="both"/>
    </w:pPr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批注框文本 Char"/>
    <w:basedOn w:val="15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A3D1-FF81-463C-9461-320C0FD7B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613</Words>
  <Characters>842</Characters>
  <Lines>8</Lines>
  <Paragraphs>2</Paragraphs>
  <TotalTime>6</TotalTime>
  <ScaleCrop>false</ScaleCrop>
  <LinksUpToDate>false</LinksUpToDate>
  <CharactersWithSpaces>891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2018-07-06T04:10:00Z</dcterms:created>
  <dc:creator>NTKO</dc:creator>
  <cp:lastModifiedBy>86152</cp:lastModifiedBy>
  <cp:lastPrinted>2021-12-15T01:44:00Z</cp:lastPrinted>
  <dcterms:modified xsi:type="dcterms:W3CDTF">2025-07-30T06:43:22Z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34A8AFBCAC274920928470F0D40A7CDE</vt:lpwstr>
  </property>
  <property fmtid="{D5CDD505-2E9C-101B-9397-08002B2CF9AE}" pid="4" name="KSOTemplateDocerSaveRecord">
    <vt:lpwstr>eyJoZGlkIjoiYjJiMmM2NjZiZDllODI0YjQwYzc3ZGY4ZDU1YzM2NjMifQ==</vt:lpwstr>
  </property>
</Properties>
</file>